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FFD0" w14:textId="77777777" w:rsidR="004C04A2" w:rsidRPr="00B839B6" w:rsidRDefault="004C04A2" w:rsidP="00195AA1">
      <w:pPr>
        <w:pStyle w:val="Bodytext120"/>
        <w:shd w:val="clear" w:color="auto" w:fill="auto"/>
        <w:tabs>
          <w:tab w:val="left" w:leader="dot" w:pos="10651"/>
        </w:tabs>
        <w:spacing w:after="480" w:line="360" w:lineRule="auto"/>
        <w:jc w:val="left"/>
        <w:rPr>
          <w:i w:val="0"/>
          <w:sz w:val="24"/>
          <w:szCs w:val="24"/>
        </w:rPr>
      </w:pPr>
      <w:r w:rsidRPr="00B839B6">
        <w:rPr>
          <w:i w:val="0"/>
          <w:sz w:val="24"/>
          <w:szCs w:val="24"/>
        </w:rPr>
        <w:t xml:space="preserve">Załącznik nr 1 </w:t>
      </w:r>
      <w:r w:rsidRPr="00B839B6">
        <w:rPr>
          <w:i w:val="0"/>
          <w:sz w:val="24"/>
          <w:szCs w:val="24"/>
        </w:rPr>
        <w:br/>
        <w:t xml:space="preserve">do Zaproszenia </w:t>
      </w:r>
      <w:r w:rsidRPr="00B839B6">
        <w:rPr>
          <w:i w:val="0"/>
          <w:sz w:val="24"/>
          <w:szCs w:val="24"/>
        </w:rPr>
        <w:br/>
        <w:t>do złożenia oferty</w:t>
      </w:r>
    </w:p>
    <w:p w14:paraId="01CD7980" w14:textId="77777777" w:rsidR="004C04A2" w:rsidRPr="00B839B6" w:rsidRDefault="004C04A2" w:rsidP="000A3F0B">
      <w:pPr>
        <w:pStyle w:val="Nagwek1"/>
        <w:spacing w:before="0" w:after="120" w:line="360" w:lineRule="auto"/>
        <w:rPr>
          <w:rFonts w:ascii="Arial" w:hAnsi="Arial" w:cs="Arial"/>
          <w:b/>
          <w:color w:val="auto"/>
          <w:sz w:val="24"/>
          <w:szCs w:val="24"/>
        </w:rPr>
      </w:pPr>
      <w:r w:rsidRPr="00B839B6">
        <w:rPr>
          <w:rFonts w:ascii="Arial" w:hAnsi="Arial" w:cs="Arial"/>
          <w:b/>
          <w:color w:val="auto"/>
          <w:sz w:val="24"/>
          <w:szCs w:val="24"/>
        </w:rPr>
        <w:t xml:space="preserve">Szczegółowy Opis Przedmiotu Zamówienia na wykonanie badania ewaluacyjnego pn. </w:t>
      </w:r>
      <w:r w:rsidRPr="00CA779B">
        <w:rPr>
          <w:rFonts w:ascii="Arial" w:hAnsi="Arial" w:cs="Arial"/>
          <w:i/>
          <w:color w:val="auto"/>
          <w:sz w:val="24"/>
          <w:szCs w:val="24"/>
        </w:rPr>
        <w:t>Ewaluacja ex-</w:t>
      </w:r>
      <w:proofErr w:type="spellStart"/>
      <w:r w:rsidRPr="00CA779B">
        <w:rPr>
          <w:rFonts w:ascii="Arial" w:hAnsi="Arial" w:cs="Arial"/>
          <w:i/>
          <w:color w:val="auto"/>
          <w:sz w:val="24"/>
          <w:szCs w:val="24"/>
        </w:rPr>
        <w:t>ante</w:t>
      </w:r>
      <w:proofErr w:type="spellEnd"/>
      <w:r w:rsidRPr="00CA779B">
        <w:rPr>
          <w:rFonts w:ascii="Arial" w:hAnsi="Arial" w:cs="Arial"/>
          <w:i/>
          <w:color w:val="auto"/>
          <w:sz w:val="24"/>
          <w:szCs w:val="24"/>
        </w:rPr>
        <w:t xml:space="preserve"> projektu Programu Strategicznego Rozwoju Transportu Województwa Podkarpackiego do roku 2030.</w:t>
      </w:r>
      <w:r w:rsidRPr="00B839B6">
        <w:rPr>
          <w:rFonts w:ascii="Arial" w:hAnsi="Arial" w:cs="Arial"/>
          <w:color w:val="auto"/>
          <w:sz w:val="24"/>
          <w:szCs w:val="24"/>
        </w:rPr>
        <w:t xml:space="preserve"> </w:t>
      </w:r>
    </w:p>
    <w:p w14:paraId="42BADA0C" w14:textId="77777777" w:rsidR="004C04A2" w:rsidRPr="00A33230" w:rsidRDefault="004C04A2" w:rsidP="00A33230">
      <w:pPr>
        <w:pStyle w:val="Nagwek2"/>
        <w:numPr>
          <w:ilvl w:val="0"/>
          <w:numId w:val="11"/>
        </w:numPr>
        <w:ind w:left="453" w:hanging="340"/>
        <w:rPr>
          <w:b/>
          <w:lang w:eastAsia="en-US"/>
        </w:rPr>
      </w:pPr>
      <w:r w:rsidRPr="00A33230">
        <w:rPr>
          <w:b/>
        </w:rPr>
        <w:t>Uzasadnienie realizacji badania</w:t>
      </w:r>
    </w:p>
    <w:p w14:paraId="154BE132" w14:textId="77777777"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 xml:space="preserve">Program Strategiczny Rozwoju Transportu Województwa Podkarpackiego do roku 2030 (PSRT WP) jest zasadniczym narzędziem realizacji </w:t>
      </w:r>
      <w:r w:rsidRPr="00B839B6">
        <w:rPr>
          <w:rFonts w:ascii="Arial" w:hAnsi="Arial" w:cs="Arial"/>
          <w:i/>
          <w:sz w:val="24"/>
          <w:szCs w:val="24"/>
        </w:rPr>
        <w:t xml:space="preserve">Strategii Rozwoju Województwa – Podkarpackie 2030 </w:t>
      </w:r>
      <w:r w:rsidRPr="00B839B6">
        <w:rPr>
          <w:rFonts w:ascii="Arial" w:hAnsi="Arial" w:cs="Arial"/>
          <w:sz w:val="24"/>
          <w:szCs w:val="24"/>
        </w:rPr>
        <w:t>uchwalonej przez Sejmik Województwa Podkarpackiego w dniu 28.09.2020 r. (uchwała Nr XXVII/458/20).</w:t>
      </w:r>
    </w:p>
    <w:p w14:paraId="1B0AF5B0" w14:textId="77777777"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Opracowanie PSRT WP do roku 2030 służy spełnieniu na poziomie regionalnym warunkowości podstawowej w zakresie Celu Polityki 3 pn.</w:t>
      </w:r>
      <w:r w:rsidRPr="00B839B6">
        <w:rPr>
          <w:rFonts w:ascii="Arial" w:hAnsi="Arial" w:cs="Arial"/>
          <w:i/>
          <w:sz w:val="24"/>
          <w:szCs w:val="24"/>
        </w:rPr>
        <w:t xml:space="preserve"> Lepiej połączona Europa</w:t>
      </w:r>
      <w:r w:rsidRPr="00B839B6">
        <w:rPr>
          <w:rFonts w:ascii="Arial" w:hAnsi="Arial" w:cs="Arial"/>
          <w:sz w:val="24"/>
          <w:szCs w:val="24"/>
        </w:rPr>
        <w:t>, w perspektywie finansowej Unii Europejskiej na lata 2021 – 2027.</w:t>
      </w:r>
    </w:p>
    <w:p w14:paraId="0E800F19" w14:textId="77777777"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i/>
          <w:sz w:val="24"/>
          <w:szCs w:val="24"/>
        </w:rPr>
        <w:t>Program</w:t>
      </w:r>
      <w:r w:rsidRPr="00B839B6">
        <w:rPr>
          <w:rFonts w:ascii="Arial" w:hAnsi="Arial" w:cs="Arial"/>
          <w:sz w:val="24"/>
          <w:szCs w:val="24"/>
        </w:rPr>
        <w:t xml:space="preserve"> w swoim założeniu jest podstawowym dokumentem uzasadniającym realizację inwestycji transportowych finansowanych zarówno w ramach programu regionalnego </w:t>
      </w:r>
      <w:r w:rsidRPr="00B839B6">
        <w:rPr>
          <w:rFonts w:ascii="Arial" w:hAnsi="Arial" w:cs="Arial"/>
          <w:i/>
          <w:sz w:val="24"/>
          <w:szCs w:val="24"/>
        </w:rPr>
        <w:t>Fundusze Europejskie dla Podkarpacia na lata 2021-2027</w:t>
      </w:r>
      <w:r w:rsidRPr="00B839B6">
        <w:rPr>
          <w:rFonts w:ascii="Arial" w:hAnsi="Arial" w:cs="Arial"/>
          <w:sz w:val="24"/>
          <w:szCs w:val="24"/>
        </w:rPr>
        <w:t xml:space="preserve"> jak też programów operacyjnych krajowych.</w:t>
      </w:r>
    </w:p>
    <w:p w14:paraId="61CFE15C" w14:textId="54123BD8"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PSRT WP wskazuje główne kierunki rozwoju infrastruktury transportowej mające na celu poprawę szeroko rozumianej wewnętrznej i zewnętrznej dostępności przestrzennej regionu, a także wyznacza kryteria wyboru projektów, w tym zakresie. Program obejmuje swoim zakresem również problematykę realizowanego w regionie transportu, z uwzględnieniem poszczególnych gałęzi oraz w podziale na przewóz osób i tow</w:t>
      </w:r>
      <w:r w:rsidR="00D35EBE">
        <w:rPr>
          <w:rFonts w:ascii="Arial" w:hAnsi="Arial" w:cs="Arial"/>
          <w:sz w:val="24"/>
          <w:szCs w:val="24"/>
        </w:rPr>
        <w:t>arów.</w:t>
      </w:r>
    </w:p>
    <w:p w14:paraId="7F0577DC" w14:textId="239C0C83"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 xml:space="preserve">Podstawę prawną do opracowania PSRT WP stanowi art. 11 ust. 2 pkt 1 i 2 ustawy z dnia 5 czerwca 1998 r. o samorządzie województwa (Dz. U. z 2020 r. poz. 1668) oraz uchwała nr 140/3157/20 Zarządu Województwa Podkarpackiego z dnia </w:t>
      </w:r>
      <w:r w:rsidR="00B839B6">
        <w:rPr>
          <w:rFonts w:ascii="Arial" w:hAnsi="Arial" w:cs="Arial"/>
          <w:sz w:val="24"/>
          <w:szCs w:val="24"/>
        </w:rPr>
        <w:br/>
      </w:r>
      <w:r w:rsidRPr="00B839B6">
        <w:rPr>
          <w:rFonts w:ascii="Arial" w:hAnsi="Arial" w:cs="Arial"/>
          <w:sz w:val="24"/>
          <w:szCs w:val="24"/>
        </w:rPr>
        <w:t xml:space="preserve">z dnia 31 marca 2020 r. w sprawie powołania </w:t>
      </w:r>
      <w:r w:rsidRPr="00B839B6">
        <w:rPr>
          <w:rFonts w:ascii="Arial" w:hAnsi="Arial" w:cs="Arial"/>
          <w:i/>
          <w:sz w:val="24"/>
          <w:szCs w:val="24"/>
        </w:rPr>
        <w:t>Zespołu ds. przygotowania Programu Strategicznego Rozwoju Transportu Województwa Podkarpackiego do roku 2030</w:t>
      </w:r>
      <w:r w:rsidRPr="00B839B6">
        <w:rPr>
          <w:rFonts w:ascii="Arial" w:hAnsi="Arial" w:cs="Arial"/>
          <w:sz w:val="24"/>
          <w:szCs w:val="24"/>
        </w:rPr>
        <w:t>, wynikająca z kluczowych europejskich i krajowych przepisów prawnych, dotyczących zarówno Funduszy Europejskich jak też szero</w:t>
      </w:r>
      <w:r w:rsidR="00D35EBE">
        <w:rPr>
          <w:rFonts w:ascii="Arial" w:hAnsi="Arial" w:cs="Arial"/>
          <w:sz w:val="24"/>
          <w:szCs w:val="24"/>
        </w:rPr>
        <w:t>ko rozumianej polityki rozwoju.</w:t>
      </w:r>
    </w:p>
    <w:p w14:paraId="0FD43347" w14:textId="5BF6B9FF" w:rsidR="004C04A2" w:rsidRPr="00B839B6" w:rsidRDefault="004C04A2" w:rsidP="00CA779B">
      <w:pPr>
        <w:spacing w:after="0" w:line="360" w:lineRule="auto"/>
        <w:ind w:firstLine="709"/>
        <w:rPr>
          <w:rFonts w:ascii="Arial" w:hAnsi="Arial" w:cs="Arial"/>
          <w:sz w:val="24"/>
          <w:szCs w:val="24"/>
        </w:rPr>
      </w:pPr>
      <w:r w:rsidRPr="00B839B6">
        <w:rPr>
          <w:rFonts w:ascii="Arial" w:hAnsi="Arial" w:cs="Arial"/>
          <w:sz w:val="24"/>
          <w:szCs w:val="24"/>
        </w:rPr>
        <w:lastRenderedPageBreak/>
        <w:t>Zgodnie z zapisami ustawy z</w:t>
      </w:r>
      <w:r w:rsidRPr="00B839B6">
        <w:rPr>
          <w:rFonts w:ascii="Arial" w:hAnsi="Arial" w:cs="Arial"/>
          <w:i/>
          <w:sz w:val="24"/>
          <w:szCs w:val="24"/>
        </w:rPr>
        <w:t xml:space="preserve"> </w:t>
      </w:r>
      <w:r w:rsidRPr="00B839B6">
        <w:rPr>
          <w:rFonts w:ascii="Arial" w:hAnsi="Arial" w:cs="Arial"/>
          <w:sz w:val="24"/>
          <w:szCs w:val="24"/>
        </w:rPr>
        <w:t xml:space="preserve">dnia 6 grudnia 2006 r. o zasadach prowadzenia polityki rozwoju (Dz.U. z 2021. Poz. 1057), projekt </w:t>
      </w:r>
      <w:r w:rsidRPr="00B839B6">
        <w:rPr>
          <w:rFonts w:ascii="Arial" w:hAnsi="Arial" w:cs="Arial"/>
          <w:i/>
          <w:sz w:val="24"/>
          <w:szCs w:val="24"/>
        </w:rPr>
        <w:t xml:space="preserve">Programu </w:t>
      </w:r>
      <w:r w:rsidRPr="00B839B6">
        <w:rPr>
          <w:rFonts w:ascii="Arial" w:hAnsi="Arial" w:cs="Arial"/>
          <w:sz w:val="24"/>
          <w:szCs w:val="24"/>
        </w:rPr>
        <w:t>powinien zostać poddany ewaluacji obejmującej spodziewaną skuteczność</w:t>
      </w:r>
      <w:r w:rsidR="00D35EBE">
        <w:rPr>
          <w:rFonts w:ascii="Arial" w:hAnsi="Arial" w:cs="Arial"/>
          <w:sz w:val="24"/>
          <w:szCs w:val="24"/>
        </w:rPr>
        <w:t xml:space="preserve"> i efektywność jego realizacji.</w:t>
      </w:r>
    </w:p>
    <w:p w14:paraId="5ABFE41D" w14:textId="77777777" w:rsidR="004C04A2" w:rsidRPr="00A33230" w:rsidRDefault="004C04A2" w:rsidP="00A33230">
      <w:pPr>
        <w:pStyle w:val="Nagwek2"/>
        <w:numPr>
          <w:ilvl w:val="0"/>
          <w:numId w:val="11"/>
        </w:numPr>
        <w:ind w:left="527" w:hanging="357"/>
        <w:rPr>
          <w:rStyle w:val="Pogrubienie"/>
          <w:rFonts w:cs="Arial"/>
          <w:b w:val="0"/>
          <w:bCs w:val="0"/>
          <w:szCs w:val="24"/>
        </w:rPr>
      </w:pPr>
      <w:r w:rsidRPr="00A33230">
        <w:rPr>
          <w:b/>
        </w:rPr>
        <w:t>Cel główny badania</w:t>
      </w:r>
    </w:p>
    <w:p w14:paraId="0E9F04A7" w14:textId="3E83B733" w:rsidR="004C04A2" w:rsidRPr="00B839B6" w:rsidRDefault="004C04A2" w:rsidP="00B839B6">
      <w:pPr>
        <w:pStyle w:val="Akapitzlist"/>
        <w:autoSpaceDE w:val="0"/>
        <w:autoSpaceDN w:val="0"/>
        <w:adjustRightInd w:val="0"/>
        <w:spacing w:after="0" w:line="360" w:lineRule="auto"/>
        <w:ind w:left="0" w:firstLine="708"/>
        <w:rPr>
          <w:rStyle w:val="Pogrubienie"/>
          <w:rFonts w:ascii="Arial" w:hAnsi="Arial" w:cs="Arial"/>
          <w:b w:val="0"/>
          <w:bCs w:val="0"/>
          <w:sz w:val="24"/>
          <w:szCs w:val="24"/>
        </w:rPr>
      </w:pPr>
      <w:r w:rsidRPr="00B839B6">
        <w:rPr>
          <w:rStyle w:val="Pogrubienie"/>
          <w:rFonts w:ascii="Arial" w:hAnsi="Arial" w:cs="Arial"/>
          <w:b w:val="0"/>
          <w:bCs w:val="0"/>
          <w:sz w:val="24"/>
          <w:szCs w:val="24"/>
        </w:rPr>
        <w:t>Ewaluacja ex</w:t>
      </w:r>
      <w:r w:rsidR="001F0665">
        <w:rPr>
          <w:rStyle w:val="Pogrubienie"/>
          <w:rFonts w:ascii="Arial" w:hAnsi="Arial" w:cs="Arial"/>
          <w:b w:val="0"/>
          <w:bCs w:val="0"/>
          <w:sz w:val="24"/>
          <w:szCs w:val="24"/>
        </w:rPr>
        <w:t>-</w:t>
      </w:r>
      <w:proofErr w:type="spellStart"/>
      <w:r w:rsidRPr="00B839B6">
        <w:rPr>
          <w:rStyle w:val="Pogrubienie"/>
          <w:rFonts w:ascii="Arial" w:hAnsi="Arial" w:cs="Arial"/>
          <w:b w:val="0"/>
          <w:bCs w:val="0"/>
          <w:sz w:val="24"/>
          <w:szCs w:val="24"/>
        </w:rPr>
        <w:t>ante</w:t>
      </w:r>
      <w:proofErr w:type="spellEnd"/>
      <w:r w:rsidRPr="00B839B6">
        <w:rPr>
          <w:rStyle w:val="Pogrubienie"/>
          <w:rFonts w:ascii="Arial" w:hAnsi="Arial" w:cs="Arial"/>
          <w:b w:val="0"/>
          <w:bCs w:val="0"/>
          <w:sz w:val="24"/>
          <w:szCs w:val="24"/>
        </w:rPr>
        <w:t xml:space="preserve"> dotyczy projektu </w:t>
      </w:r>
      <w:r w:rsidRPr="00B839B6">
        <w:rPr>
          <w:rStyle w:val="Pogrubienie"/>
          <w:rFonts w:ascii="Arial" w:hAnsi="Arial" w:cs="Arial"/>
          <w:b w:val="0"/>
          <w:bCs w:val="0"/>
          <w:i/>
          <w:sz w:val="24"/>
          <w:szCs w:val="24"/>
        </w:rPr>
        <w:t>Programu Strategicznego Rozwoju Transportu Województwa Podkarpackiego do roku 2030. Program</w:t>
      </w:r>
      <w:r w:rsidRPr="00B839B6">
        <w:rPr>
          <w:rStyle w:val="Pogrubienie"/>
          <w:rFonts w:ascii="Arial" w:hAnsi="Arial" w:cs="Arial"/>
          <w:b w:val="0"/>
          <w:bCs w:val="0"/>
          <w:sz w:val="24"/>
          <w:szCs w:val="24"/>
        </w:rPr>
        <w:t xml:space="preserve"> ten ma </w:t>
      </w:r>
      <w:r w:rsidR="00B839B6">
        <w:rPr>
          <w:rStyle w:val="Pogrubienie"/>
          <w:rFonts w:ascii="Arial" w:hAnsi="Arial" w:cs="Arial"/>
          <w:b w:val="0"/>
          <w:bCs w:val="0"/>
          <w:sz w:val="24"/>
          <w:szCs w:val="24"/>
        </w:rPr>
        <w:br/>
      </w:r>
      <w:r w:rsidRPr="00B839B6">
        <w:rPr>
          <w:rStyle w:val="Pogrubienie"/>
          <w:rFonts w:ascii="Arial" w:hAnsi="Arial" w:cs="Arial"/>
          <w:b w:val="0"/>
          <w:bCs w:val="0"/>
          <w:sz w:val="24"/>
          <w:szCs w:val="24"/>
        </w:rPr>
        <w:t xml:space="preserve">z założenia charakter operacyjno-wdrożeniowy stanowiący rozwinięcie problematyki z obszaru transportu wskazanej w </w:t>
      </w:r>
      <w:r w:rsidRPr="00B839B6">
        <w:rPr>
          <w:rStyle w:val="Pogrubienie"/>
          <w:rFonts w:ascii="Arial" w:hAnsi="Arial" w:cs="Arial"/>
          <w:b w:val="0"/>
          <w:bCs w:val="0"/>
          <w:i/>
          <w:sz w:val="24"/>
          <w:szCs w:val="24"/>
        </w:rPr>
        <w:t xml:space="preserve">Strategii rozwoju województwa - Podkarpackie 2030, </w:t>
      </w:r>
      <w:r w:rsidRPr="00B839B6">
        <w:rPr>
          <w:rStyle w:val="Pogrubienie"/>
          <w:rFonts w:ascii="Arial" w:hAnsi="Arial" w:cs="Arial"/>
          <w:b w:val="0"/>
          <w:bCs w:val="0"/>
          <w:sz w:val="24"/>
          <w:szCs w:val="24"/>
        </w:rPr>
        <w:t>ponadto sporządzenie PSRT WP ma stanowić spełnienie warunkowości podstawowej w zakresie Celu Polityki 3 na poziomie regionalnym, w perspektywie finansowej 2021 – 2027.</w:t>
      </w:r>
    </w:p>
    <w:p w14:paraId="05824586" w14:textId="762C8A66" w:rsidR="004C04A2" w:rsidRPr="00B839B6" w:rsidRDefault="004C04A2" w:rsidP="00B839B6">
      <w:pPr>
        <w:spacing w:after="0" w:line="360" w:lineRule="auto"/>
        <w:ind w:firstLine="708"/>
        <w:rPr>
          <w:rStyle w:val="Pogrubienie"/>
          <w:rFonts w:ascii="Arial" w:hAnsi="Arial" w:cs="Arial"/>
          <w:b w:val="0"/>
          <w:bCs w:val="0"/>
          <w:sz w:val="24"/>
          <w:szCs w:val="24"/>
        </w:rPr>
      </w:pPr>
      <w:r w:rsidRPr="00B839B6">
        <w:rPr>
          <w:rStyle w:val="Pogrubienie"/>
          <w:rFonts w:ascii="Arial" w:hAnsi="Arial" w:cs="Arial"/>
          <w:b w:val="0"/>
          <w:bCs w:val="0"/>
          <w:sz w:val="24"/>
          <w:szCs w:val="24"/>
        </w:rPr>
        <w:t>Zwieńczeniem badań ewalu</w:t>
      </w:r>
      <w:r w:rsidR="00D35EBE">
        <w:rPr>
          <w:rStyle w:val="Pogrubienie"/>
          <w:rFonts w:ascii="Arial" w:hAnsi="Arial" w:cs="Arial"/>
          <w:b w:val="0"/>
          <w:bCs w:val="0"/>
          <w:sz w:val="24"/>
          <w:szCs w:val="24"/>
        </w:rPr>
        <w:t xml:space="preserve">acyjnych, powinny być wnioski i </w:t>
      </w:r>
      <w:r w:rsidRPr="00B839B6">
        <w:rPr>
          <w:rStyle w:val="Pogrubienie"/>
          <w:rFonts w:ascii="Arial" w:hAnsi="Arial" w:cs="Arial"/>
          <w:b w:val="0"/>
          <w:bCs w:val="0"/>
          <w:sz w:val="24"/>
          <w:szCs w:val="24"/>
        </w:rPr>
        <w:t xml:space="preserve">rekomendacje, które powinny przybrać postać propozycji ewentualnych zmian w zapisach projektu </w:t>
      </w:r>
      <w:r w:rsidRPr="00B839B6">
        <w:rPr>
          <w:rStyle w:val="Pogrubienie"/>
          <w:rFonts w:ascii="Arial" w:hAnsi="Arial" w:cs="Arial"/>
          <w:b w:val="0"/>
          <w:bCs w:val="0"/>
          <w:i/>
          <w:sz w:val="24"/>
          <w:szCs w:val="24"/>
        </w:rPr>
        <w:t>Programu</w:t>
      </w:r>
      <w:r w:rsidRPr="00B839B6">
        <w:rPr>
          <w:rStyle w:val="Pogrubienie"/>
          <w:rFonts w:ascii="Arial" w:hAnsi="Arial" w:cs="Arial"/>
          <w:b w:val="0"/>
          <w:bCs w:val="0"/>
          <w:sz w:val="24"/>
          <w:szCs w:val="24"/>
        </w:rPr>
        <w:t>, pozwalających na zwiększenie efektywności interwencji.</w:t>
      </w:r>
    </w:p>
    <w:p w14:paraId="71B1EAC3" w14:textId="4794DA28" w:rsidR="004C04A2" w:rsidRPr="00B839B6" w:rsidRDefault="004C04A2" w:rsidP="00B839B6">
      <w:pPr>
        <w:pStyle w:val="Akapitzlist"/>
        <w:autoSpaceDE w:val="0"/>
        <w:autoSpaceDN w:val="0"/>
        <w:adjustRightInd w:val="0"/>
        <w:spacing w:after="0" w:line="360" w:lineRule="auto"/>
        <w:ind w:left="0" w:firstLine="709"/>
        <w:rPr>
          <w:rFonts w:ascii="Arial" w:hAnsi="Arial" w:cs="Arial"/>
          <w:sz w:val="24"/>
          <w:szCs w:val="24"/>
        </w:rPr>
      </w:pPr>
      <w:r w:rsidRPr="00B839B6">
        <w:rPr>
          <w:rFonts w:ascii="Arial" w:hAnsi="Arial" w:cs="Arial"/>
          <w:sz w:val="24"/>
          <w:szCs w:val="24"/>
        </w:rPr>
        <w:t xml:space="preserve">Mając powyższe na uwadze istotne jest, aby Wykonawca znał specyfikę </w:t>
      </w:r>
      <w:r w:rsidR="00B839B6">
        <w:rPr>
          <w:rFonts w:ascii="Arial" w:hAnsi="Arial" w:cs="Arial"/>
          <w:sz w:val="24"/>
          <w:szCs w:val="24"/>
        </w:rPr>
        <w:br/>
      </w:r>
      <w:r w:rsidRPr="00B839B6">
        <w:rPr>
          <w:rFonts w:ascii="Arial" w:hAnsi="Arial" w:cs="Arial"/>
          <w:sz w:val="24"/>
          <w:szCs w:val="24"/>
        </w:rPr>
        <w:t>i uwarunkowania społeczno-gospodar</w:t>
      </w:r>
      <w:r w:rsidR="00D35EBE">
        <w:rPr>
          <w:rFonts w:ascii="Arial" w:hAnsi="Arial" w:cs="Arial"/>
          <w:sz w:val="24"/>
          <w:szCs w:val="24"/>
        </w:rPr>
        <w:t>cze województwa podkarpackiego,</w:t>
      </w:r>
      <w:r w:rsidR="00B839B6">
        <w:rPr>
          <w:rFonts w:ascii="Arial" w:hAnsi="Arial" w:cs="Arial"/>
          <w:sz w:val="24"/>
          <w:szCs w:val="24"/>
        </w:rPr>
        <w:br/>
      </w:r>
      <w:r w:rsidRPr="00B839B6">
        <w:rPr>
          <w:rFonts w:ascii="Arial" w:hAnsi="Arial" w:cs="Arial"/>
          <w:sz w:val="24"/>
          <w:szCs w:val="24"/>
        </w:rPr>
        <w:t>a jednocześnie posiadał niezbędną wiedzę w zakresie planowania rozwoju systemu transportowego na poziomie krajowym, regionalnym oraz lokalnym. Wykonawca powinien posiadać wiedzę w zakresie uwarunkowań dotyczących programowania polityki spójności w perspektywach finansowych 2014-2020 i 2021-2027.</w:t>
      </w:r>
    </w:p>
    <w:p w14:paraId="518826D0" w14:textId="7A002543" w:rsidR="004C04A2" w:rsidRPr="00A33230" w:rsidRDefault="004C04A2" w:rsidP="00A33230">
      <w:pPr>
        <w:pStyle w:val="Nagwek2"/>
        <w:numPr>
          <w:ilvl w:val="0"/>
          <w:numId w:val="11"/>
        </w:numPr>
        <w:ind w:left="641" w:hanging="357"/>
        <w:rPr>
          <w:b/>
        </w:rPr>
      </w:pPr>
      <w:r w:rsidRPr="00A33230">
        <w:rPr>
          <w:b/>
        </w:rPr>
        <w:t>Zakre</w:t>
      </w:r>
      <w:r w:rsidR="00D35EBE">
        <w:rPr>
          <w:b/>
        </w:rPr>
        <w:t>s badania i pytania ewaluacyjne</w:t>
      </w:r>
    </w:p>
    <w:p w14:paraId="6F45C9A9" w14:textId="3AD6B6BA"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Ewaluacja ex-</w:t>
      </w:r>
      <w:proofErr w:type="spellStart"/>
      <w:r w:rsidRPr="00B839B6">
        <w:rPr>
          <w:rFonts w:ascii="Arial" w:hAnsi="Arial" w:cs="Arial"/>
          <w:sz w:val="24"/>
          <w:szCs w:val="24"/>
        </w:rPr>
        <w:t>ante</w:t>
      </w:r>
      <w:proofErr w:type="spellEnd"/>
      <w:r w:rsidRPr="00B839B6">
        <w:rPr>
          <w:rFonts w:ascii="Arial" w:hAnsi="Arial" w:cs="Arial"/>
          <w:sz w:val="24"/>
          <w:szCs w:val="24"/>
        </w:rPr>
        <w:t xml:space="preserve"> obejmie projekt </w:t>
      </w:r>
      <w:r w:rsidRPr="00B839B6">
        <w:rPr>
          <w:rFonts w:ascii="Arial" w:hAnsi="Arial" w:cs="Arial"/>
          <w:i/>
          <w:sz w:val="24"/>
          <w:szCs w:val="24"/>
        </w:rPr>
        <w:t>Programu</w:t>
      </w:r>
      <w:r w:rsidRPr="00B839B6">
        <w:rPr>
          <w:rFonts w:ascii="Arial" w:hAnsi="Arial" w:cs="Arial"/>
          <w:sz w:val="24"/>
          <w:szCs w:val="24"/>
        </w:rPr>
        <w:t xml:space="preserve"> przyjęty przez Zarząd Województwa Podkarpackiego </w:t>
      </w:r>
      <w:bookmarkStart w:id="0" w:name="_Hlk74830776"/>
      <w:r w:rsidRPr="00B839B6">
        <w:rPr>
          <w:rFonts w:ascii="Arial" w:hAnsi="Arial" w:cs="Arial"/>
          <w:sz w:val="24"/>
          <w:szCs w:val="24"/>
        </w:rPr>
        <w:t xml:space="preserve">oraz </w:t>
      </w:r>
      <w:bookmarkStart w:id="1" w:name="_Hlk74655294"/>
      <w:r w:rsidRPr="00B839B6">
        <w:rPr>
          <w:rFonts w:ascii="Arial" w:hAnsi="Arial" w:cs="Arial"/>
          <w:sz w:val="24"/>
          <w:szCs w:val="24"/>
        </w:rPr>
        <w:t>wersję dokumentu z uwzględnieniem uwag zgłoszonych w czasie konsultacji społecznych</w:t>
      </w:r>
      <w:bookmarkEnd w:id="0"/>
      <w:r w:rsidRPr="00B839B6">
        <w:rPr>
          <w:rFonts w:ascii="Arial" w:hAnsi="Arial" w:cs="Arial"/>
          <w:sz w:val="24"/>
          <w:szCs w:val="24"/>
        </w:rPr>
        <w:t xml:space="preserve">. </w:t>
      </w:r>
      <w:bookmarkEnd w:id="1"/>
      <w:r w:rsidRPr="00B839B6">
        <w:rPr>
          <w:rFonts w:ascii="Arial" w:hAnsi="Arial" w:cs="Arial"/>
          <w:sz w:val="24"/>
          <w:szCs w:val="24"/>
        </w:rPr>
        <w:t>Ocenie podlegać będzie projekt</w:t>
      </w:r>
      <w:r w:rsidRPr="00B839B6">
        <w:rPr>
          <w:rFonts w:ascii="Arial" w:hAnsi="Arial" w:cs="Arial"/>
          <w:i/>
          <w:sz w:val="24"/>
          <w:szCs w:val="24"/>
        </w:rPr>
        <w:t xml:space="preserve"> Programu</w:t>
      </w:r>
      <w:r w:rsidRPr="00B839B6">
        <w:rPr>
          <w:rFonts w:ascii="Arial" w:hAnsi="Arial" w:cs="Arial"/>
          <w:sz w:val="24"/>
          <w:szCs w:val="24"/>
        </w:rPr>
        <w:t xml:space="preserve"> składający się m.in. z następujących części:</w:t>
      </w:r>
    </w:p>
    <w:p w14:paraId="635638E6" w14:textId="77777777" w:rsidR="004C04A2" w:rsidRPr="00B839B6" w:rsidRDefault="004C04A2" w:rsidP="00B839B6">
      <w:pPr>
        <w:pStyle w:val="Akapitzlist"/>
        <w:numPr>
          <w:ilvl w:val="0"/>
          <w:numId w:val="8"/>
        </w:numPr>
        <w:spacing w:after="0" w:line="360" w:lineRule="auto"/>
        <w:rPr>
          <w:rFonts w:ascii="Arial" w:hAnsi="Arial" w:cs="Arial"/>
          <w:sz w:val="24"/>
          <w:szCs w:val="24"/>
        </w:rPr>
      </w:pPr>
      <w:r w:rsidRPr="00B839B6">
        <w:rPr>
          <w:rFonts w:ascii="Arial" w:hAnsi="Arial" w:cs="Arial"/>
          <w:sz w:val="24"/>
          <w:szCs w:val="24"/>
        </w:rPr>
        <w:t>diagnozy stanu systemu transportowego w województwie podkarpackim,</w:t>
      </w:r>
    </w:p>
    <w:p w14:paraId="7DD1CDF5" w14:textId="77777777" w:rsidR="004C04A2" w:rsidRPr="00B839B6" w:rsidRDefault="004C04A2" w:rsidP="00B839B6">
      <w:pPr>
        <w:pStyle w:val="Akapitzlist"/>
        <w:numPr>
          <w:ilvl w:val="0"/>
          <w:numId w:val="8"/>
        </w:numPr>
        <w:spacing w:after="0" w:line="360" w:lineRule="auto"/>
        <w:rPr>
          <w:rFonts w:ascii="Arial" w:hAnsi="Arial" w:cs="Arial"/>
          <w:sz w:val="24"/>
          <w:szCs w:val="24"/>
        </w:rPr>
      </w:pPr>
      <w:r w:rsidRPr="00B839B6">
        <w:rPr>
          <w:rFonts w:ascii="Arial" w:hAnsi="Arial" w:cs="Arial"/>
          <w:sz w:val="24"/>
          <w:szCs w:val="24"/>
        </w:rPr>
        <w:t>problemów wynikających z diagnozy i wariantów planistycznych w kontekście różnych możliwości realizacji systemu transportowego,</w:t>
      </w:r>
    </w:p>
    <w:p w14:paraId="74D71A40" w14:textId="77777777" w:rsidR="004C04A2" w:rsidRPr="00B839B6" w:rsidRDefault="004C04A2" w:rsidP="00B839B6">
      <w:pPr>
        <w:pStyle w:val="Akapitzlist"/>
        <w:numPr>
          <w:ilvl w:val="0"/>
          <w:numId w:val="8"/>
        </w:numPr>
        <w:spacing w:after="0" w:line="360" w:lineRule="auto"/>
        <w:rPr>
          <w:rFonts w:ascii="Arial" w:hAnsi="Arial" w:cs="Arial"/>
          <w:sz w:val="24"/>
          <w:szCs w:val="24"/>
        </w:rPr>
      </w:pPr>
      <w:r w:rsidRPr="00B839B6">
        <w:rPr>
          <w:rFonts w:ascii="Arial" w:hAnsi="Arial" w:cs="Arial"/>
          <w:sz w:val="24"/>
          <w:szCs w:val="24"/>
        </w:rPr>
        <w:t xml:space="preserve">kierunkowej perspektywy rozwoju systemu transportowego regionu, </w:t>
      </w:r>
      <w:r w:rsidRPr="00B839B6">
        <w:rPr>
          <w:rFonts w:ascii="Arial" w:hAnsi="Arial" w:cs="Arial"/>
          <w:sz w:val="24"/>
          <w:szCs w:val="24"/>
        </w:rPr>
        <w:br/>
        <w:t>w szczególności opisu celów, kierunków i działań inwestycyjnych,</w:t>
      </w:r>
    </w:p>
    <w:p w14:paraId="7B16F8F7" w14:textId="77777777" w:rsidR="004C04A2" w:rsidRPr="00B839B6" w:rsidRDefault="004C04A2" w:rsidP="00B839B6">
      <w:pPr>
        <w:pStyle w:val="Akapitzlist"/>
        <w:numPr>
          <w:ilvl w:val="0"/>
          <w:numId w:val="8"/>
        </w:numPr>
        <w:spacing w:after="0" w:line="360" w:lineRule="auto"/>
        <w:rPr>
          <w:rFonts w:ascii="Arial" w:hAnsi="Arial" w:cs="Arial"/>
          <w:sz w:val="24"/>
          <w:szCs w:val="24"/>
        </w:rPr>
      </w:pPr>
      <w:r w:rsidRPr="00B839B6">
        <w:rPr>
          <w:rFonts w:ascii="Arial" w:hAnsi="Arial" w:cs="Arial"/>
          <w:sz w:val="24"/>
          <w:szCs w:val="24"/>
        </w:rPr>
        <w:lastRenderedPageBreak/>
        <w:t>systemu wdrażania i realizacji (m.in. kryteria wyboru projektów, ramy finansowe, system monitoringu i ewaluacji),</w:t>
      </w:r>
    </w:p>
    <w:p w14:paraId="3B5A1557" w14:textId="5B87968E" w:rsidR="004C04A2" w:rsidRPr="00B839B6" w:rsidRDefault="00D35EBE" w:rsidP="000A3F0B">
      <w:pPr>
        <w:pStyle w:val="Akapitzlist"/>
        <w:numPr>
          <w:ilvl w:val="0"/>
          <w:numId w:val="8"/>
        </w:numPr>
        <w:spacing w:after="120" w:line="360" w:lineRule="auto"/>
        <w:ind w:left="714" w:hanging="357"/>
        <w:rPr>
          <w:rFonts w:ascii="Arial" w:hAnsi="Arial" w:cs="Arial"/>
          <w:sz w:val="24"/>
          <w:szCs w:val="24"/>
        </w:rPr>
      </w:pPr>
      <w:r>
        <w:rPr>
          <w:rFonts w:ascii="Arial" w:hAnsi="Arial" w:cs="Arial"/>
          <w:sz w:val="24"/>
          <w:szCs w:val="24"/>
        </w:rPr>
        <w:t>analiz ryzyka.</w:t>
      </w:r>
    </w:p>
    <w:p w14:paraId="09F17CF5" w14:textId="5A2CC679"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 xml:space="preserve">Przygotowany raport ewaluacyjny powinien zawierać ocenę zakresu i jakości zawartych w </w:t>
      </w:r>
      <w:r w:rsidRPr="00B839B6">
        <w:rPr>
          <w:rFonts w:ascii="Arial" w:hAnsi="Arial" w:cs="Arial"/>
          <w:i/>
          <w:sz w:val="24"/>
          <w:szCs w:val="24"/>
        </w:rPr>
        <w:t>Programie</w:t>
      </w:r>
      <w:r w:rsidRPr="00B839B6">
        <w:rPr>
          <w:rFonts w:ascii="Arial" w:hAnsi="Arial" w:cs="Arial"/>
          <w:sz w:val="24"/>
          <w:szCs w:val="24"/>
        </w:rPr>
        <w:t xml:space="preserve"> analiz oraz zaproponowanych rozwiązań, sprawdzenie trafności, a także zasadności wskazanych kluczowych celów i kierunków rozwoju regionalnego systemu transportowego. Wykonawca wykorzystując swoją wiedzę </w:t>
      </w:r>
      <w:r w:rsidR="00B839B6">
        <w:rPr>
          <w:rFonts w:ascii="Arial" w:hAnsi="Arial" w:cs="Arial"/>
          <w:sz w:val="24"/>
          <w:szCs w:val="24"/>
        </w:rPr>
        <w:br/>
      </w:r>
      <w:r w:rsidRPr="00B839B6">
        <w:rPr>
          <w:rFonts w:ascii="Arial" w:hAnsi="Arial" w:cs="Arial"/>
          <w:sz w:val="24"/>
          <w:szCs w:val="24"/>
        </w:rPr>
        <w:t xml:space="preserve">i doświadczenie ma za zadanie ocenić trafność i zasadność zaproponowanego systemu wdrażania i wskazanych źródeł finansowania projektu PSRT WP, jak również ustalonego systemu monitorowania i ewaluacji opartego na przyjętych wskaźnikach. </w:t>
      </w:r>
    </w:p>
    <w:p w14:paraId="10536806" w14:textId="77777777" w:rsidR="004C04A2" w:rsidRPr="00B839B6" w:rsidRDefault="004C04A2" w:rsidP="00B839B6">
      <w:pPr>
        <w:spacing w:after="0" w:line="360" w:lineRule="auto"/>
        <w:ind w:firstLine="709"/>
        <w:rPr>
          <w:rFonts w:ascii="Arial" w:hAnsi="Arial" w:cs="Arial"/>
          <w:sz w:val="24"/>
          <w:szCs w:val="24"/>
        </w:rPr>
      </w:pPr>
      <w:r w:rsidRPr="00B839B6">
        <w:rPr>
          <w:rFonts w:ascii="Arial" w:hAnsi="Arial" w:cs="Arial"/>
          <w:sz w:val="24"/>
          <w:szCs w:val="24"/>
        </w:rPr>
        <w:t>Ewaluacja ex-</w:t>
      </w:r>
      <w:proofErr w:type="spellStart"/>
      <w:r w:rsidRPr="00B839B6">
        <w:rPr>
          <w:rFonts w:ascii="Arial" w:hAnsi="Arial" w:cs="Arial"/>
          <w:sz w:val="24"/>
          <w:szCs w:val="24"/>
        </w:rPr>
        <w:t>ante</w:t>
      </w:r>
      <w:proofErr w:type="spellEnd"/>
      <w:r w:rsidRPr="00B839B6">
        <w:rPr>
          <w:rFonts w:ascii="Arial" w:hAnsi="Arial" w:cs="Arial"/>
          <w:sz w:val="24"/>
          <w:szCs w:val="24"/>
        </w:rPr>
        <w:t xml:space="preserve"> projektu PSRT WP jako dokumentu o charakterze operacyjno-wdrożeniowym o znaczeniu wojewódzkim powinna objąć zwłaszcza badanie powiązania projektu </w:t>
      </w:r>
      <w:r w:rsidRPr="00B839B6">
        <w:rPr>
          <w:rFonts w:ascii="Arial" w:hAnsi="Arial" w:cs="Arial"/>
          <w:i/>
          <w:sz w:val="24"/>
          <w:szCs w:val="24"/>
        </w:rPr>
        <w:t>Programu</w:t>
      </w:r>
      <w:r w:rsidRPr="00B839B6">
        <w:rPr>
          <w:rFonts w:ascii="Arial" w:hAnsi="Arial" w:cs="Arial"/>
          <w:sz w:val="24"/>
          <w:szCs w:val="24"/>
        </w:rPr>
        <w:t xml:space="preserve"> ze </w:t>
      </w:r>
      <w:r w:rsidRPr="00B839B6">
        <w:rPr>
          <w:rFonts w:ascii="Arial" w:hAnsi="Arial" w:cs="Arial"/>
          <w:i/>
          <w:sz w:val="24"/>
          <w:szCs w:val="24"/>
        </w:rPr>
        <w:t>Strategią Rozwoju Województwa – Podkarpackie 2030</w:t>
      </w:r>
      <w:r w:rsidRPr="00B839B6">
        <w:rPr>
          <w:rFonts w:ascii="Arial" w:hAnsi="Arial" w:cs="Arial"/>
          <w:sz w:val="24"/>
          <w:szCs w:val="24"/>
        </w:rPr>
        <w:t xml:space="preserve"> uchwaloną przez Sejmik Województwa Podkarpackiego w dniu 28.09.2020 r. (uchwała Nr XXVII/458/20) oraz aktami prawnymi i dokumentami dotyczącymi realizacji Polityki Spójności Unii Europejskiej ze szczególnym wskazaniem na regionalny (</w:t>
      </w:r>
      <w:r w:rsidRPr="00B839B6">
        <w:rPr>
          <w:rFonts w:ascii="Arial" w:hAnsi="Arial" w:cs="Arial"/>
          <w:i/>
          <w:sz w:val="24"/>
          <w:szCs w:val="24"/>
        </w:rPr>
        <w:t>Fundusze Europejskie dla Podkarpacia 2021-2027</w:t>
      </w:r>
      <w:r w:rsidRPr="00B839B6">
        <w:rPr>
          <w:rFonts w:ascii="Arial" w:hAnsi="Arial" w:cs="Arial"/>
          <w:sz w:val="24"/>
          <w:szCs w:val="24"/>
        </w:rPr>
        <w:t xml:space="preserve">) </w:t>
      </w:r>
      <w:r w:rsidRPr="00B839B6">
        <w:rPr>
          <w:rFonts w:ascii="Arial" w:hAnsi="Arial" w:cs="Arial"/>
          <w:sz w:val="24"/>
          <w:szCs w:val="24"/>
        </w:rPr>
        <w:br/>
        <w:t xml:space="preserve">i krajowe programy operacyjne w perspektywie finansowej 2021-2027. </w:t>
      </w:r>
    </w:p>
    <w:p w14:paraId="6ACA5750" w14:textId="417E3A0E" w:rsidR="004C04A2" w:rsidRPr="00B839B6" w:rsidRDefault="004C04A2" w:rsidP="00B839B6">
      <w:pPr>
        <w:spacing w:after="0" w:line="360" w:lineRule="auto"/>
        <w:ind w:firstLine="709"/>
        <w:rPr>
          <w:rFonts w:ascii="Arial" w:hAnsi="Arial" w:cs="Arial"/>
          <w:sz w:val="24"/>
          <w:szCs w:val="24"/>
        </w:rPr>
      </w:pPr>
      <w:proofErr w:type="spellStart"/>
      <w:r w:rsidRPr="00B839B6">
        <w:rPr>
          <w:rFonts w:ascii="Arial" w:hAnsi="Arial" w:cs="Arial"/>
          <w:sz w:val="24"/>
          <w:szCs w:val="24"/>
        </w:rPr>
        <w:t>Ewaluator</w:t>
      </w:r>
      <w:proofErr w:type="spellEnd"/>
      <w:r w:rsidRPr="00B839B6">
        <w:rPr>
          <w:rFonts w:ascii="Arial" w:hAnsi="Arial" w:cs="Arial"/>
          <w:sz w:val="24"/>
          <w:szCs w:val="24"/>
        </w:rPr>
        <w:t xml:space="preserve"> w sposób szczególny musi brać po uwagę czynnik, którym jest przeznaczenie PSRT WP</w:t>
      </w:r>
      <w:r w:rsidRPr="00B839B6">
        <w:rPr>
          <w:rFonts w:ascii="Arial" w:hAnsi="Arial" w:cs="Arial"/>
          <w:i/>
          <w:sz w:val="24"/>
          <w:szCs w:val="24"/>
        </w:rPr>
        <w:t xml:space="preserve">. Program </w:t>
      </w:r>
      <w:r w:rsidRPr="00B839B6">
        <w:rPr>
          <w:rFonts w:ascii="Arial" w:hAnsi="Arial" w:cs="Arial"/>
          <w:sz w:val="24"/>
          <w:szCs w:val="24"/>
        </w:rPr>
        <w:t xml:space="preserve">będzie stanowił spełnienie na poziomie regionalnym warunkowości podstawowej w zakresie Celu Polityki 3 pn. </w:t>
      </w:r>
      <w:r w:rsidRPr="00B839B6">
        <w:rPr>
          <w:rFonts w:ascii="Arial" w:hAnsi="Arial" w:cs="Arial"/>
          <w:i/>
          <w:sz w:val="24"/>
          <w:szCs w:val="24"/>
        </w:rPr>
        <w:t>Lepiej połączona Europa</w:t>
      </w:r>
      <w:r w:rsidR="00CA779B">
        <w:rPr>
          <w:rFonts w:ascii="Arial" w:hAnsi="Arial" w:cs="Arial"/>
          <w:i/>
          <w:sz w:val="24"/>
          <w:szCs w:val="24"/>
        </w:rPr>
        <w:t xml:space="preserve"> </w:t>
      </w:r>
      <w:r w:rsidRPr="00B839B6">
        <w:rPr>
          <w:rFonts w:ascii="Arial" w:hAnsi="Arial" w:cs="Arial"/>
          <w:sz w:val="24"/>
          <w:szCs w:val="24"/>
        </w:rPr>
        <w:t xml:space="preserve">w perspektywie finansowej UE na lata 2021-2027 (warunek: </w:t>
      </w:r>
      <w:r w:rsidRPr="00B839B6">
        <w:rPr>
          <w:rFonts w:ascii="Arial" w:hAnsi="Arial" w:cs="Arial"/>
          <w:i/>
          <w:sz w:val="24"/>
          <w:szCs w:val="24"/>
        </w:rPr>
        <w:t>Kompleksowe planowanie transportu na odpowiednim poziomie</w:t>
      </w:r>
      <w:r w:rsidRPr="00B839B6">
        <w:rPr>
          <w:rFonts w:ascii="Arial" w:hAnsi="Arial" w:cs="Arial"/>
          <w:sz w:val="24"/>
          <w:szCs w:val="24"/>
        </w:rPr>
        <w:t xml:space="preserve"> – zgodnie z art. 11 ust. 2 Rozporządzenia Ogólnego Parlamentu Europejskiego i Rady warunki podstawowe oraz kryteria uzasadniające ich spełnienie są zawarte w załączniku nr 4 do wspomnianego Rozporządzenia).</w:t>
      </w:r>
    </w:p>
    <w:p w14:paraId="6F848D8C" w14:textId="02C7060C" w:rsidR="00C9255F" w:rsidRPr="00B839B6" w:rsidRDefault="004C04A2" w:rsidP="00B839B6">
      <w:pPr>
        <w:pStyle w:val="Default"/>
        <w:spacing w:line="360" w:lineRule="auto"/>
        <w:ind w:firstLine="709"/>
        <w:rPr>
          <w:color w:val="auto"/>
        </w:rPr>
      </w:pPr>
      <w:r w:rsidRPr="00B839B6">
        <w:rPr>
          <w:color w:val="auto"/>
        </w:rPr>
        <w:t xml:space="preserve">Zadaniem </w:t>
      </w:r>
      <w:proofErr w:type="spellStart"/>
      <w:r w:rsidRPr="00B839B6">
        <w:rPr>
          <w:color w:val="auto"/>
        </w:rPr>
        <w:t>ewaluatora</w:t>
      </w:r>
      <w:proofErr w:type="spellEnd"/>
      <w:r w:rsidRPr="00B839B6">
        <w:rPr>
          <w:color w:val="auto"/>
        </w:rPr>
        <w:t xml:space="preserve">, oprócz odniesienia się do składowych projektu </w:t>
      </w:r>
      <w:r w:rsidRPr="00B839B6">
        <w:rPr>
          <w:i/>
          <w:color w:val="auto"/>
        </w:rPr>
        <w:t>Programu</w:t>
      </w:r>
      <w:r w:rsidRPr="00B839B6">
        <w:rPr>
          <w:color w:val="auto"/>
        </w:rPr>
        <w:t xml:space="preserve"> i jego treści, jest odpowiedź na sformułowane niżej pytania, a uzyskane odpowiedzi będą stanowić podstawę do konkretyzacji wniosków i rekomendacji </w:t>
      </w:r>
      <w:r w:rsidR="00B839B6">
        <w:rPr>
          <w:color w:val="auto"/>
        </w:rPr>
        <w:br/>
      </w:r>
      <w:r w:rsidRPr="00B839B6">
        <w:rPr>
          <w:color w:val="auto"/>
        </w:rPr>
        <w:t xml:space="preserve">w zakresie zmian/usprawnień w projekcie </w:t>
      </w:r>
      <w:r w:rsidRPr="00B839B6">
        <w:rPr>
          <w:i/>
          <w:color w:val="auto"/>
        </w:rPr>
        <w:t>Programu</w:t>
      </w:r>
      <w:r w:rsidRPr="00B839B6">
        <w:rPr>
          <w:color w:val="auto"/>
        </w:rPr>
        <w:t xml:space="preserve"> objętym ewaluacją.</w:t>
      </w:r>
    </w:p>
    <w:p w14:paraId="4B372CDE" w14:textId="77777777" w:rsidR="004C04A2" w:rsidRPr="00B839B6" w:rsidRDefault="004C04A2" w:rsidP="00B839B6">
      <w:pPr>
        <w:pStyle w:val="Default"/>
        <w:spacing w:line="360" w:lineRule="auto"/>
        <w:ind w:firstLine="709"/>
        <w:rPr>
          <w:i/>
          <w:color w:val="auto"/>
        </w:rPr>
      </w:pPr>
      <w:r w:rsidRPr="00B839B6">
        <w:rPr>
          <w:color w:val="auto"/>
        </w:rPr>
        <w:lastRenderedPageBreak/>
        <w:t>Składową procesu ewaluacji powinny stanowić odpowiedzi na następujące kluczowe pytania ewaluacyjne:</w:t>
      </w:r>
    </w:p>
    <w:p w14:paraId="1EC127FA"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Czy projekt Programu jest zgodny i komplementarny z obowiązującymi regulacjami prawa, wytycznymi MFiPR dotyczącymi spełnienia warunkowości podstawowej, wytycznymi JASPERS dotyczącymi metodologii opracowania regionalnych planów transportowych oraz właściwymi dokumentami krajowymi i unijnymi dotyczącymi nowego systemu programowania i wdrażania Europejskich Funduszy Strukturalnych i Inwestycyjnych (EFSI) w perspektywie finansowej 2021-2027 oraz aktualnie obowiązującymi zasadami polityki regionalnej?</w:t>
      </w:r>
    </w:p>
    <w:p w14:paraId="732767CD"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 xml:space="preserve">Czy projekt </w:t>
      </w:r>
      <w:r w:rsidRPr="00B839B6">
        <w:rPr>
          <w:rFonts w:ascii="Arial" w:hAnsi="Arial" w:cs="Arial"/>
          <w:i/>
          <w:sz w:val="24"/>
          <w:szCs w:val="24"/>
        </w:rPr>
        <w:t xml:space="preserve">Programu </w:t>
      </w:r>
      <w:r w:rsidRPr="00B839B6">
        <w:rPr>
          <w:rFonts w:ascii="Arial" w:hAnsi="Arial" w:cs="Arial"/>
          <w:sz w:val="24"/>
          <w:szCs w:val="24"/>
        </w:rPr>
        <w:t>trafnie odpowiada na wyzwania i potrzeby społeczno - ekonomiczne obszaru nim objętego?</w:t>
      </w:r>
    </w:p>
    <w:p w14:paraId="49C61656"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Czy projekt</w:t>
      </w:r>
      <w:r w:rsidRPr="00B839B6">
        <w:rPr>
          <w:rFonts w:ascii="Arial" w:hAnsi="Arial" w:cs="Arial"/>
          <w:i/>
          <w:iCs/>
          <w:sz w:val="24"/>
          <w:szCs w:val="24"/>
        </w:rPr>
        <w:t xml:space="preserve"> Programu</w:t>
      </w:r>
      <w:r w:rsidRPr="00B839B6">
        <w:rPr>
          <w:rFonts w:ascii="Arial" w:hAnsi="Arial" w:cs="Arial"/>
          <w:sz w:val="24"/>
          <w:szCs w:val="24"/>
        </w:rPr>
        <w:t xml:space="preserve"> jest wewnętrznie spójny, czytelny, logicznie powiązany oraz napisany zrozumiałym językiem?</w:t>
      </w:r>
    </w:p>
    <w:p w14:paraId="4F53CC9D"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 xml:space="preserve">Czy występuje zgodność pomiędzy analizą SWOT a diagnozą i celami wskazanymi w </w:t>
      </w:r>
      <w:r w:rsidRPr="00B839B6">
        <w:rPr>
          <w:rFonts w:ascii="Arial" w:hAnsi="Arial" w:cs="Arial"/>
          <w:i/>
          <w:iCs/>
          <w:sz w:val="24"/>
          <w:szCs w:val="24"/>
        </w:rPr>
        <w:t>Programie</w:t>
      </w:r>
      <w:r w:rsidRPr="00B839B6">
        <w:rPr>
          <w:rFonts w:ascii="Arial" w:hAnsi="Arial" w:cs="Arial"/>
          <w:sz w:val="24"/>
          <w:szCs w:val="24"/>
        </w:rPr>
        <w:t>?</w:t>
      </w:r>
    </w:p>
    <w:p w14:paraId="5CDD8809"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 xml:space="preserve">Czy cele i kierunki rozwoju przyjęte w projekcie </w:t>
      </w:r>
      <w:r w:rsidRPr="00B839B6">
        <w:rPr>
          <w:rFonts w:ascii="Arial" w:hAnsi="Arial" w:cs="Arial"/>
          <w:i/>
          <w:sz w:val="24"/>
          <w:szCs w:val="24"/>
        </w:rPr>
        <w:t>Programu</w:t>
      </w:r>
      <w:r w:rsidRPr="00B839B6">
        <w:rPr>
          <w:rFonts w:ascii="Arial" w:hAnsi="Arial" w:cs="Arial"/>
          <w:sz w:val="24"/>
          <w:szCs w:val="24"/>
        </w:rPr>
        <w:t xml:space="preserve"> są zgodne </w:t>
      </w:r>
      <w:r w:rsidRPr="00B839B6">
        <w:rPr>
          <w:rFonts w:ascii="Arial" w:hAnsi="Arial" w:cs="Arial"/>
          <w:sz w:val="24"/>
          <w:szCs w:val="24"/>
        </w:rPr>
        <w:br/>
        <w:t xml:space="preserve">z najważniejszymi politykami i strategiami na poziomie unijnym i krajowym? </w:t>
      </w:r>
    </w:p>
    <w:p w14:paraId="39B8BBC7"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 xml:space="preserve">Czy cele i kierunki rozwoju przyjęte w projekcie </w:t>
      </w:r>
      <w:r w:rsidRPr="00B839B6">
        <w:rPr>
          <w:rFonts w:ascii="Arial" w:hAnsi="Arial" w:cs="Arial"/>
          <w:i/>
          <w:sz w:val="24"/>
          <w:szCs w:val="24"/>
        </w:rPr>
        <w:t xml:space="preserve">Programu </w:t>
      </w:r>
      <w:r w:rsidRPr="00B839B6">
        <w:rPr>
          <w:rFonts w:ascii="Arial" w:hAnsi="Arial" w:cs="Arial"/>
          <w:sz w:val="24"/>
          <w:szCs w:val="24"/>
        </w:rPr>
        <w:t xml:space="preserve">są zgodne </w:t>
      </w:r>
      <w:r w:rsidRPr="00B839B6">
        <w:rPr>
          <w:rFonts w:ascii="Arial" w:hAnsi="Arial" w:cs="Arial"/>
          <w:sz w:val="24"/>
          <w:szCs w:val="24"/>
        </w:rPr>
        <w:br/>
        <w:t xml:space="preserve">z zapisami </w:t>
      </w:r>
      <w:r w:rsidRPr="00B839B6">
        <w:rPr>
          <w:rFonts w:ascii="Arial" w:hAnsi="Arial" w:cs="Arial"/>
          <w:i/>
          <w:sz w:val="24"/>
          <w:szCs w:val="24"/>
        </w:rPr>
        <w:t>Strategii rozwoju województwa - Podkarpackie 2030</w:t>
      </w:r>
      <w:r w:rsidRPr="00B839B6">
        <w:rPr>
          <w:rFonts w:ascii="Arial" w:hAnsi="Arial" w:cs="Arial"/>
          <w:sz w:val="24"/>
          <w:szCs w:val="24"/>
        </w:rPr>
        <w:t xml:space="preserve"> oraz programu regionalnego </w:t>
      </w:r>
      <w:r w:rsidRPr="00B839B6">
        <w:rPr>
          <w:rFonts w:ascii="Arial" w:hAnsi="Arial" w:cs="Arial"/>
          <w:i/>
          <w:sz w:val="24"/>
          <w:szCs w:val="24"/>
        </w:rPr>
        <w:t>Fundusze Europejskie dla Podkarpacia 2021-2027 (projekt)</w:t>
      </w:r>
      <w:r w:rsidRPr="00B839B6">
        <w:rPr>
          <w:rFonts w:ascii="Arial" w:hAnsi="Arial" w:cs="Arial"/>
          <w:sz w:val="24"/>
          <w:szCs w:val="24"/>
        </w:rPr>
        <w:t>?</w:t>
      </w:r>
    </w:p>
    <w:p w14:paraId="7F089A74"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Czy zaproponowana logika interwencji umożliwi zrealizowanie założonych celów?</w:t>
      </w:r>
    </w:p>
    <w:p w14:paraId="081A5A31"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 xml:space="preserve">Czy wskazane w projekcie </w:t>
      </w:r>
      <w:r w:rsidRPr="00B839B6">
        <w:rPr>
          <w:rFonts w:ascii="Arial" w:hAnsi="Arial" w:cs="Arial"/>
          <w:i/>
          <w:sz w:val="24"/>
          <w:szCs w:val="24"/>
        </w:rPr>
        <w:t>Programu</w:t>
      </w:r>
      <w:r w:rsidRPr="00B839B6">
        <w:rPr>
          <w:rFonts w:ascii="Arial" w:hAnsi="Arial" w:cs="Arial"/>
          <w:sz w:val="24"/>
          <w:szCs w:val="24"/>
        </w:rPr>
        <w:t xml:space="preserve"> przedsięwzięcia priorytetowe dla rozwoju systemu transportowego w województwie stanowią podstawowe warunki dalszego rozwoju tego obszaru?</w:t>
      </w:r>
    </w:p>
    <w:p w14:paraId="7602BBA0"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 xml:space="preserve">Czy przyjęty system wdrażania oraz wskazane źródła i instrumenty finansowania pozwolą na skuteczną realizację </w:t>
      </w:r>
      <w:r w:rsidRPr="00B839B6">
        <w:rPr>
          <w:rFonts w:ascii="Arial" w:hAnsi="Arial" w:cs="Arial"/>
          <w:i/>
          <w:sz w:val="24"/>
          <w:szCs w:val="24"/>
        </w:rPr>
        <w:t>Programu</w:t>
      </w:r>
      <w:r w:rsidRPr="00B839B6">
        <w:rPr>
          <w:rFonts w:ascii="Arial" w:hAnsi="Arial" w:cs="Arial"/>
          <w:sz w:val="24"/>
          <w:szCs w:val="24"/>
        </w:rPr>
        <w:t xml:space="preserve">? </w:t>
      </w:r>
    </w:p>
    <w:p w14:paraId="61E4E14F" w14:textId="77777777" w:rsidR="004C04A2" w:rsidRPr="00B839B6" w:rsidRDefault="004C04A2" w:rsidP="00B839B6">
      <w:pPr>
        <w:pStyle w:val="Akapitzlist"/>
        <w:numPr>
          <w:ilvl w:val="0"/>
          <w:numId w:val="9"/>
        </w:numPr>
        <w:spacing w:after="0" w:line="360" w:lineRule="auto"/>
        <w:rPr>
          <w:rFonts w:ascii="Arial" w:hAnsi="Arial" w:cs="Arial"/>
          <w:sz w:val="24"/>
          <w:szCs w:val="24"/>
        </w:rPr>
      </w:pPr>
      <w:r w:rsidRPr="00B839B6">
        <w:rPr>
          <w:rFonts w:ascii="Arial" w:hAnsi="Arial" w:cs="Arial"/>
          <w:sz w:val="24"/>
          <w:szCs w:val="24"/>
        </w:rPr>
        <w:t>Czy ustalony w projekcie</w:t>
      </w:r>
      <w:r w:rsidRPr="00B839B6">
        <w:rPr>
          <w:rFonts w:ascii="Arial" w:hAnsi="Arial" w:cs="Arial"/>
          <w:i/>
          <w:sz w:val="24"/>
          <w:szCs w:val="24"/>
        </w:rPr>
        <w:t xml:space="preserve"> Programu</w:t>
      </w:r>
      <w:r w:rsidRPr="00B839B6">
        <w:rPr>
          <w:rFonts w:ascii="Arial" w:hAnsi="Arial" w:cs="Arial"/>
          <w:sz w:val="24"/>
          <w:szCs w:val="24"/>
        </w:rPr>
        <w:t xml:space="preserve"> system monitoringu i ewaluacji, umożliwia skuteczną i efektywną rejestrację i ocenę efektów jego realizacji, w odniesieniu do systemu transportowego poszczególnych JST z regionu jak i obszaru całego województwa podkarpackiego?</w:t>
      </w:r>
    </w:p>
    <w:p w14:paraId="24A47B07" w14:textId="77777777" w:rsidR="004C04A2" w:rsidRPr="00B839B6" w:rsidRDefault="004C04A2" w:rsidP="00CA779B">
      <w:pPr>
        <w:pStyle w:val="Akapitzlist"/>
        <w:numPr>
          <w:ilvl w:val="0"/>
          <w:numId w:val="9"/>
        </w:numPr>
        <w:spacing w:after="0" w:line="360" w:lineRule="auto"/>
        <w:ind w:left="1060" w:hanging="703"/>
        <w:rPr>
          <w:rFonts w:ascii="Arial" w:hAnsi="Arial" w:cs="Arial"/>
          <w:sz w:val="24"/>
          <w:szCs w:val="24"/>
        </w:rPr>
      </w:pPr>
      <w:r w:rsidRPr="00B839B6">
        <w:rPr>
          <w:rFonts w:ascii="Arial" w:hAnsi="Arial" w:cs="Arial"/>
          <w:sz w:val="24"/>
          <w:szCs w:val="24"/>
        </w:rPr>
        <w:lastRenderedPageBreak/>
        <w:t>Czy wskazane ewentualne czynniki ryzyka, mogące wystąpić podczas realizacji Programu są trafnie sprecyzowane?</w:t>
      </w:r>
    </w:p>
    <w:p w14:paraId="55108186" w14:textId="3973F719" w:rsidR="004C04A2" w:rsidRPr="00A33230" w:rsidRDefault="004C04A2" w:rsidP="00A33230">
      <w:pPr>
        <w:pStyle w:val="Nagwek2"/>
        <w:numPr>
          <w:ilvl w:val="0"/>
          <w:numId w:val="11"/>
        </w:numPr>
        <w:ind w:left="641" w:hanging="357"/>
        <w:rPr>
          <w:b/>
        </w:rPr>
      </w:pPr>
      <w:r w:rsidRPr="00A33230">
        <w:rPr>
          <w:b/>
        </w:rPr>
        <w:t>Metodologia i sposób realizacji badania ewaluacyjnego</w:t>
      </w:r>
    </w:p>
    <w:p w14:paraId="7545E48B" w14:textId="77777777" w:rsidR="004C04A2" w:rsidRPr="00B839B6" w:rsidRDefault="004C04A2" w:rsidP="00B839B6">
      <w:pPr>
        <w:spacing w:after="0" w:line="360" w:lineRule="auto"/>
        <w:ind w:firstLine="708"/>
        <w:rPr>
          <w:rFonts w:ascii="Arial" w:hAnsi="Arial" w:cs="Arial"/>
          <w:i/>
          <w:sz w:val="24"/>
          <w:szCs w:val="24"/>
        </w:rPr>
      </w:pPr>
      <w:r w:rsidRPr="00B839B6">
        <w:rPr>
          <w:rFonts w:ascii="Arial" w:hAnsi="Arial" w:cs="Arial"/>
          <w:sz w:val="24"/>
          <w:szCs w:val="24"/>
        </w:rPr>
        <w:t xml:space="preserve">Badania i oceny zawarte w raporcie ewaluacyjnym powinny dostarczyć Zamawiającemu rzetelnych informacji obejmujących spodziewaną skuteczność </w:t>
      </w:r>
      <w:r w:rsidRPr="00B839B6">
        <w:rPr>
          <w:rFonts w:ascii="Arial" w:hAnsi="Arial" w:cs="Arial"/>
          <w:sz w:val="24"/>
          <w:szCs w:val="24"/>
        </w:rPr>
        <w:br/>
        <w:t>i efektywność realizacji</w:t>
      </w:r>
      <w:r w:rsidRPr="00B839B6">
        <w:rPr>
          <w:rFonts w:ascii="Arial" w:hAnsi="Arial" w:cs="Arial"/>
          <w:i/>
          <w:sz w:val="24"/>
          <w:szCs w:val="24"/>
        </w:rPr>
        <w:t xml:space="preserve"> Programu Strategicznego Rozwoju Transportu Województwa Podkarpackiego do roku 2030.</w:t>
      </w:r>
    </w:p>
    <w:p w14:paraId="155D93CC" w14:textId="4A0BBE86"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 xml:space="preserve">Proces badawczy i stosowane narzędzia muszą być dobrane przez Wykonawcę w sposób gwarantujący osiągnięcie celu głównego badania. Zgromadzone w procesie ewaluacji dane oraz wiedza </w:t>
      </w:r>
      <w:proofErr w:type="spellStart"/>
      <w:r w:rsidRPr="00B839B6">
        <w:rPr>
          <w:rFonts w:ascii="Arial" w:hAnsi="Arial" w:cs="Arial"/>
          <w:sz w:val="24"/>
          <w:szCs w:val="24"/>
        </w:rPr>
        <w:t>ewaluatora</w:t>
      </w:r>
      <w:proofErr w:type="spellEnd"/>
      <w:r w:rsidRPr="00B839B6">
        <w:rPr>
          <w:rFonts w:ascii="Arial" w:hAnsi="Arial" w:cs="Arial"/>
          <w:sz w:val="24"/>
          <w:szCs w:val="24"/>
        </w:rPr>
        <w:t xml:space="preserve"> powinny doprowadzić do sformułowania w raporcie ewaluacyjnym uzasadnionych merytorycznie wniosków i rekomendacji. </w:t>
      </w:r>
    </w:p>
    <w:p w14:paraId="41FBB0C8" w14:textId="77777777"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Wykonawca jest zobowiązany do przedstawienia w ofercie proponowanej metodologii badań. Metoda powinna być dostosowana do specyfiki przedmiotu badania i gwarantować osiągnięcie celu badania.</w:t>
      </w:r>
    </w:p>
    <w:p w14:paraId="6FB9C0EB" w14:textId="77777777" w:rsidR="004C04A2" w:rsidRPr="00B839B6" w:rsidRDefault="004C04A2" w:rsidP="00CA779B">
      <w:pPr>
        <w:spacing w:after="240" w:line="360" w:lineRule="auto"/>
        <w:ind w:firstLine="709"/>
        <w:rPr>
          <w:rFonts w:ascii="Arial" w:hAnsi="Arial" w:cs="Arial"/>
          <w:sz w:val="24"/>
          <w:szCs w:val="24"/>
        </w:rPr>
      </w:pPr>
      <w:r w:rsidRPr="00B839B6">
        <w:rPr>
          <w:rFonts w:ascii="Arial" w:hAnsi="Arial" w:cs="Arial"/>
          <w:sz w:val="24"/>
          <w:szCs w:val="24"/>
        </w:rPr>
        <w:t xml:space="preserve">Minimalny zakres źródeł danych podlegających analizie eksperckiej oprócz </w:t>
      </w:r>
      <w:r w:rsidRPr="00B839B6">
        <w:rPr>
          <w:rFonts w:ascii="Arial" w:hAnsi="Arial" w:cs="Arial"/>
          <w:i/>
          <w:sz w:val="24"/>
          <w:szCs w:val="24"/>
        </w:rPr>
        <w:t xml:space="preserve">projektu Programu Strategicznego Rozwoju Transportu Województwa Podkarpackiego do roku 2030 </w:t>
      </w:r>
      <w:r w:rsidRPr="00B839B6">
        <w:rPr>
          <w:rFonts w:ascii="Arial" w:hAnsi="Arial" w:cs="Arial"/>
          <w:sz w:val="24"/>
          <w:szCs w:val="24"/>
        </w:rPr>
        <w:t>obejmuje analizę danych zastanych, w tym:</w:t>
      </w:r>
    </w:p>
    <w:p w14:paraId="442AF686" w14:textId="77777777" w:rsidR="004C04A2" w:rsidRPr="00B839B6" w:rsidRDefault="004C04A2" w:rsidP="00B839B6">
      <w:pPr>
        <w:numPr>
          <w:ilvl w:val="0"/>
          <w:numId w:val="2"/>
        </w:numPr>
        <w:spacing w:after="0" w:line="360" w:lineRule="auto"/>
        <w:ind w:left="284" w:hanging="284"/>
        <w:rPr>
          <w:rFonts w:ascii="Arial" w:hAnsi="Arial" w:cs="Arial"/>
          <w:b/>
          <w:sz w:val="24"/>
          <w:szCs w:val="24"/>
        </w:rPr>
      </w:pPr>
      <w:r w:rsidRPr="00B839B6">
        <w:rPr>
          <w:rFonts w:ascii="Arial" w:hAnsi="Arial" w:cs="Arial"/>
          <w:sz w:val="24"/>
          <w:szCs w:val="24"/>
        </w:rPr>
        <w:t>Dokumenty strategiczne i programowe:</w:t>
      </w:r>
    </w:p>
    <w:p w14:paraId="3F4055F6" w14:textId="77777777" w:rsidR="004C04A2" w:rsidRPr="00B839B6" w:rsidRDefault="004C04A2" w:rsidP="00B839B6">
      <w:pPr>
        <w:autoSpaceDE w:val="0"/>
        <w:autoSpaceDN w:val="0"/>
        <w:adjustRightInd w:val="0"/>
        <w:spacing w:after="0" w:line="360" w:lineRule="auto"/>
        <w:ind w:left="142"/>
        <w:rPr>
          <w:rFonts w:ascii="Arial" w:hAnsi="Arial" w:cs="Arial"/>
          <w:sz w:val="24"/>
          <w:szCs w:val="24"/>
          <w:u w:val="single"/>
        </w:rPr>
      </w:pPr>
      <w:r w:rsidRPr="00B839B6">
        <w:rPr>
          <w:rFonts w:ascii="Arial" w:hAnsi="Arial" w:cs="Arial"/>
          <w:sz w:val="24"/>
          <w:szCs w:val="24"/>
          <w:u w:val="single"/>
        </w:rPr>
        <w:t>Na szczeblu regionalnym:</w:t>
      </w:r>
    </w:p>
    <w:p w14:paraId="222E8BB2" w14:textId="77777777" w:rsidR="004C04A2" w:rsidRPr="00B839B6" w:rsidRDefault="004C04A2" w:rsidP="00B839B6">
      <w:pPr>
        <w:numPr>
          <w:ilvl w:val="0"/>
          <w:numId w:val="3"/>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Strategia rozwoju województwa – Podkarpackie 2030.</w:t>
      </w:r>
    </w:p>
    <w:p w14:paraId="6EB1F085" w14:textId="77777777" w:rsidR="004C04A2" w:rsidRPr="00B839B6" w:rsidRDefault="004C04A2" w:rsidP="00B839B6">
      <w:pPr>
        <w:numPr>
          <w:ilvl w:val="0"/>
          <w:numId w:val="3"/>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Program regionalny Fundusze Europejskie dla Podkarpacia 2021-2027 (projekt).</w:t>
      </w:r>
    </w:p>
    <w:p w14:paraId="3B651BBF" w14:textId="77777777" w:rsidR="004C04A2" w:rsidRPr="00B839B6" w:rsidRDefault="004C04A2" w:rsidP="00B839B6">
      <w:pPr>
        <w:numPr>
          <w:ilvl w:val="0"/>
          <w:numId w:val="3"/>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Plan Zagospodarowania Przestrzennego Województwa Podkarpackiego – perspektywa 2030.</w:t>
      </w:r>
    </w:p>
    <w:p w14:paraId="30E64AED" w14:textId="77777777" w:rsidR="004C04A2" w:rsidRPr="00B839B6" w:rsidRDefault="004C04A2" w:rsidP="00B839B6">
      <w:pPr>
        <w:numPr>
          <w:ilvl w:val="0"/>
          <w:numId w:val="3"/>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Program Strategicznego Rozwoju Bieszczad.</w:t>
      </w:r>
    </w:p>
    <w:p w14:paraId="0DD52617" w14:textId="77777777" w:rsidR="004C04A2" w:rsidRPr="00B839B6" w:rsidRDefault="004C04A2" w:rsidP="00B839B6">
      <w:pPr>
        <w:numPr>
          <w:ilvl w:val="0"/>
          <w:numId w:val="3"/>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Program Strategiczny Błękitny San.</w:t>
      </w:r>
    </w:p>
    <w:p w14:paraId="4522F87A" w14:textId="77777777" w:rsidR="004C04A2" w:rsidRPr="00B839B6" w:rsidRDefault="004C04A2" w:rsidP="00B839B6">
      <w:pPr>
        <w:numPr>
          <w:ilvl w:val="0"/>
          <w:numId w:val="3"/>
        </w:numPr>
        <w:tabs>
          <w:tab w:val="clear" w:pos="720"/>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 xml:space="preserve">Diagnoza stanu systemu transportowego w województwie podkarpackim </w:t>
      </w:r>
      <w:r w:rsidRPr="00B839B6">
        <w:rPr>
          <w:rFonts w:ascii="Arial" w:hAnsi="Arial" w:cs="Arial"/>
          <w:sz w:val="24"/>
          <w:szCs w:val="24"/>
        </w:rPr>
        <w:t>opracowana na potrzeby PSRT WP do roku 2030.</w:t>
      </w:r>
    </w:p>
    <w:p w14:paraId="69A33C08" w14:textId="77777777" w:rsidR="004C04A2" w:rsidRPr="00B839B6" w:rsidRDefault="004C04A2" w:rsidP="00B839B6">
      <w:pPr>
        <w:numPr>
          <w:ilvl w:val="0"/>
          <w:numId w:val="3"/>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sz w:val="24"/>
          <w:szCs w:val="24"/>
        </w:rPr>
        <w:t>Strategie lokalne.</w:t>
      </w:r>
    </w:p>
    <w:p w14:paraId="3642E556" w14:textId="77777777" w:rsidR="004C04A2" w:rsidRPr="00B839B6" w:rsidRDefault="004C04A2" w:rsidP="00B839B6">
      <w:pPr>
        <w:numPr>
          <w:ilvl w:val="0"/>
          <w:numId w:val="3"/>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lastRenderedPageBreak/>
        <w:t>Plan Zrównoważonego Rozwoju Publicznego Transportu Zbiorowego na lata 2021-2030 (z elementami strategii rozwoju elektromobilności dla miasta Rzeszowa i gmin ościennych, które zawarły z Gminą Miasto Rzeszów porozumienia w zakresie organizacji transportu publicznego).</w:t>
      </w:r>
    </w:p>
    <w:p w14:paraId="3F64D355" w14:textId="77777777" w:rsidR="004C04A2" w:rsidRPr="00B839B6" w:rsidRDefault="004C04A2" w:rsidP="00B839B6">
      <w:pPr>
        <w:numPr>
          <w:ilvl w:val="0"/>
          <w:numId w:val="3"/>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Plany zrównoważonego rozwoju publicznego transportu zbiorowego dla Powiatów Województwa Podkarpackiego.</w:t>
      </w:r>
    </w:p>
    <w:p w14:paraId="1A0C3B79" w14:textId="77777777" w:rsidR="004C04A2" w:rsidRPr="00B839B6" w:rsidRDefault="004C04A2" w:rsidP="00B839B6">
      <w:pPr>
        <w:numPr>
          <w:ilvl w:val="0"/>
          <w:numId w:val="3"/>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Plan zrównoważonego rozwoju publicznego transportu zbiorowego dla Województwa Podkarpackiego.</w:t>
      </w:r>
    </w:p>
    <w:p w14:paraId="62525165" w14:textId="5DA77ACB" w:rsidR="004C04A2" w:rsidRPr="00B839B6" w:rsidRDefault="004C04A2" w:rsidP="00CA779B">
      <w:pPr>
        <w:numPr>
          <w:ilvl w:val="0"/>
          <w:numId w:val="3"/>
        </w:numPr>
        <w:tabs>
          <w:tab w:val="num" w:pos="567"/>
        </w:tabs>
        <w:autoSpaceDE w:val="0"/>
        <w:autoSpaceDN w:val="0"/>
        <w:adjustRightInd w:val="0"/>
        <w:spacing w:after="240" w:line="360" w:lineRule="auto"/>
        <w:ind w:left="568" w:hanging="284"/>
        <w:rPr>
          <w:rFonts w:ascii="Arial" w:hAnsi="Arial" w:cs="Arial"/>
          <w:i/>
          <w:sz w:val="24"/>
          <w:szCs w:val="24"/>
        </w:rPr>
      </w:pPr>
      <w:r w:rsidRPr="00B839B6">
        <w:rPr>
          <w:rFonts w:ascii="Arial" w:hAnsi="Arial" w:cs="Arial"/>
          <w:i/>
          <w:sz w:val="24"/>
          <w:szCs w:val="24"/>
        </w:rPr>
        <w:t xml:space="preserve">Plan zrównoważonego rozwoju publicznego transportu zbiorowego </w:t>
      </w:r>
      <w:r w:rsidRPr="00B839B6">
        <w:rPr>
          <w:rFonts w:ascii="Arial" w:hAnsi="Arial" w:cs="Arial"/>
          <w:i/>
          <w:sz w:val="24"/>
          <w:szCs w:val="24"/>
        </w:rPr>
        <w:br/>
        <w:t>w międzywojewódzkich i międzynarodowych przewozach pasażerskich oraz</w:t>
      </w:r>
      <w:r w:rsidRPr="00B839B6">
        <w:rPr>
          <w:rFonts w:ascii="Arial" w:hAnsi="Arial" w:cs="Arial"/>
          <w:i/>
          <w:sz w:val="24"/>
          <w:szCs w:val="24"/>
        </w:rPr>
        <w:br/>
        <w:t>w wojewódzkich przewozach pasażerskich w transporcie kolejowym</w:t>
      </w:r>
      <w:r w:rsidRPr="00B839B6">
        <w:rPr>
          <w:rFonts w:ascii="Arial" w:hAnsi="Arial" w:cs="Arial"/>
          <w:sz w:val="24"/>
          <w:szCs w:val="24"/>
        </w:rPr>
        <w:t>, opracowany przez Ministra Infrastruktury – w zakresie odnoszącym się</w:t>
      </w:r>
      <w:r w:rsidR="00CA779B">
        <w:rPr>
          <w:rFonts w:ascii="Arial" w:hAnsi="Arial" w:cs="Arial"/>
          <w:sz w:val="24"/>
          <w:szCs w:val="24"/>
        </w:rPr>
        <w:t xml:space="preserve"> do Województwa Podkarpackiego.</w:t>
      </w:r>
    </w:p>
    <w:p w14:paraId="0B0971A0" w14:textId="77777777" w:rsidR="004C04A2" w:rsidRPr="00B839B6" w:rsidRDefault="004C04A2" w:rsidP="00B839B6">
      <w:pPr>
        <w:autoSpaceDE w:val="0"/>
        <w:autoSpaceDN w:val="0"/>
        <w:adjustRightInd w:val="0"/>
        <w:spacing w:after="0" w:line="360" w:lineRule="auto"/>
        <w:ind w:left="142"/>
        <w:rPr>
          <w:rFonts w:ascii="Arial" w:hAnsi="Arial" w:cs="Arial"/>
          <w:sz w:val="24"/>
          <w:szCs w:val="24"/>
          <w:u w:val="single"/>
        </w:rPr>
      </w:pPr>
      <w:r w:rsidRPr="00B839B6">
        <w:rPr>
          <w:rFonts w:ascii="Arial" w:hAnsi="Arial" w:cs="Arial"/>
          <w:sz w:val="24"/>
          <w:szCs w:val="24"/>
          <w:u w:val="single"/>
        </w:rPr>
        <w:t>Na szczeblu krajowym i międzynarodowym:</w:t>
      </w:r>
    </w:p>
    <w:p w14:paraId="0458CA1D" w14:textId="77777777" w:rsidR="004C04A2" w:rsidRPr="00B839B6" w:rsidRDefault="004C04A2" w:rsidP="00B839B6">
      <w:pPr>
        <w:numPr>
          <w:ilvl w:val="0"/>
          <w:numId w:val="4"/>
        </w:numPr>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Rozporządzenia pakietu legislacyjnego polityki spójności na lata 2021-2027.</w:t>
      </w:r>
    </w:p>
    <w:p w14:paraId="5D4E7CD8" w14:textId="77777777" w:rsidR="004C04A2" w:rsidRPr="00B839B6" w:rsidRDefault="004C04A2" w:rsidP="00B839B6">
      <w:pPr>
        <w:numPr>
          <w:ilvl w:val="0"/>
          <w:numId w:val="4"/>
        </w:numPr>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Umowa partnerstwa 2021-2027.</w:t>
      </w:r>
      <w:r w:rsidRPr="00B839B6">
        <w:rPr>
          <w:rFonts w:ascii="Arial" w:hAnsi="Arial" w:cs="Arial"/>
          <w:sz w:val="24"/>
          <w:szCs w:val="24"/>
        </w:rPr>
        <w:t xml:space="preserve"> </w:t>
      </w:r>
    </w:p>
    <w:p w14:paraId="27186128" w14:textId="77777777" w:rsidR="004C04A2" w:rsidRPr="00B839B6" w:rsidRDefault="004C04A2" w:rsidP="00B839B6">
      <w:pPr>
        <w:numPr>
          <w:ilvl w:val="0"/>
          <w:numId w:val="4"/>
        </w:numPr>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Ustawa z dnia 6 grudnia 2006 r. o zasadach prowadzenia polityki rozwoju.</w:t>
      </w:r>
    </w:p>
    <w:p w14:paraId="6D540A94" w14:textId="77777777" w:rsidR="004C04A2" w:rsidRPr="00B839B6" w:rsidRDefault="004C04A2" w:rsidP="00B839B6">
      <w:pPr>
        <w:numPr>
          <w:ilvl w:val="0"/>
          <w:numId w:val="4"/>
        </w:numPr>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Strategia na rzecz Odpowiedzialnego Rozwoju do roku 2020 (z perspektywą do 2030r.).</w:t>
      </w:r>
    </w:p>
    <w:p w14:paraId="4C26C1CE" w14:textId="77777777" w:rsidR="004C04A2" w:rsidRPr="00B839B6" w:rsidRDefault="004C04A2" w:rsidP="00B839B6">
      <w:pPr>
        <w:numPr>
          <w:ilvl w:val="0"/>
          <w:numId w:val="4"/>
        </w:numPr>
        <w:shd w:val="clear" w:color="auto" w:fill="FFFFFF" w:themeFill="background1"/>
        <w:autoSpaceDE w:val="0"/>
        <w:autoSpaceDN w:val="0"/>
        <w:adjustRightInd w:val="0"/>
        <w:spacing w:after="0" w:line="360" w:lineRule="auto"/>
        <w:ind w:left="567" w:hanging="283"/>
        <w:rPr>
          <w:rFonts w:ascii="Arial" w:hAnsi="Arial" w:cs="Arial"/>
          <w:iCs/>
          <w:sz w:val="24"/>
          <w:szCs w:val="24"/>
        </w:rPr>
      </w:pPr>
      <w:r w:rsidRPr="00B839B6">
        <w:rPr>
          <w:rFonts w:ascii="Arial" w:hAnsi="Arial" w:cs="Arial"/>
          <w:iCs/>
          <w:sz w:val="24"/>
          <w:szCs w:val="24"/>
        </w:rPr>
        <w:t>Kontrakt Terytorialny.</w:t>
      </w:r>
    </w:p>
    <w:p w14:paraId="05E5E75D" w14:textId="77777777" w:rsidR="004C04A2" w:rsidRPr="00B839B6" w:rsidRDefault="004C04A2" w:rsidP="00B839B6">
      <w:pPr>
        <w:numPr>
          <w:ilvl w:val="0"/>
          <w:numId w:val="4"/>
        </w:numPr>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Europa 2020 – Strategia na rzecz inteligentnego i zrównoważonego rozwoju sprzyjającego włączeniu społecznemu.</w:t>
      </w:r>
      <w:r w:rsidRPr="00B839B6">
        <w:rPr>
          <w:rFonts w:ascii="Arial" w:hAnsi="Arial" w:cs="Arial"/>
          <w:sz w:val="24"/>
          <w:szCs w:val="24"/>
        </w:rPr>
        <w:t xml:space="preserve"> </w:t>
      </w:r>
    </w:p>
    <w:p w14:paraId="5FE980FF" w14:textId="77777777" w:rsidR="004C04A2" w:rsidRPr="00B839B6" w:rsidRDefault="004C04A2" w:rsidP="00B839B6">
      <w:pPr>
        <w:numPr>
          <w:ilvl w:val="0"/>
          <w:numId w:val="3"/>
        </w:numPr>
        <w:tabs>
          <w:tab w:val="num" w:pos="567"/>
        </w:tabs>
        <w:autoSpaceDE w:val="0"/>
        <w:autoSpaceDN w:val="0"/>
        <w:adjustRightInd w:val="0"/>
        <w:spacing w:after="0" w:line="360" w:lineRule="auto"/>
        <w:ind w:hanging="436"/>
        <w:rPr>
          <w:rFonts w:ascii="Arial" w:hAnsi="Arial" w:cs="Arial"/>
          <w:i/>
          <w:sz w:val="24"/>
          <w:szCs w:val="24"/>
        </w:rPr>
      </w:pPr>
      <w:r w:rsidRPr="00B839B6">
        <w:rPr>
          <w:rFonts w:ascii="Arial" w:hAnsi="Arial" w:cs="Arial"/>
          <w:i/>
          <w:sz w:val="24"/>
          <w:szCs w:val="24"/>
        </w:rPr>
        <w:t>Polska 2030. Wyzwania rozwojowe.</w:t>
      </w:r>
    </w:p>
    <w:p w14:paraId="1C06A8E8" w14:textId="77777777" w:rsidR="004C04A2" w:rsidRPr="00B839B6" w:rsidRDefault="004C04A2" w:rsidP="00B839B6">
      <w:pPr>
        <w:numPr>
          <w:ilvl w:val="0"/>
          <w:numId w:val="3"/>
        </w:numPr>
        <w:tabs>
          <w:tab w:val="num" w:pos="567"/>
        </w:tabs>
        <w:autoSpaceDE w:val="0"/>
        <w:autoSpaceDN w:val="0"/>
        <w:adjustRightInd w:val="0"/>
        <w:spacing w:after="0" w:line="360" w:lineRule="auto"/>
        <w:ind w:hanging="436"/>
        <w:rPr>
          <w:rFonts w:ascii="Arial" w:hAnsi="Arial" w:cs="Arial"/>
          <w:i/>
          <w:sz w:val="24"/>
          <w:szCs w:val="24"/>
        </w:rPr>
      </w:pPr>
      <w:r w:rsidRPr="00B839B6">
        <w:rPr>
          <w:rFonts w:ascii="Arial" w:hAnsi="Arial" w:cs="Arial"/>
          <w:i/>
          <w:sz w:val="24"/>
          <w:szCs w:val="24"/>
        </w:rPr>
        <w:t>Krajowa Strategia Rozwoju Regionalnego 2030.</w:t>
      </w:r>
    </w:p>
    <w:p w14:paraId="468A7FD5" w14:textId="77777777" w:rsidR="004C04A2" w:rsidRPr="00B839B6" w:rsidRDefault="004C04A2" w:rsidP="00B839B6">
      <w:pPr>
        <w:numPr>
          <w:ilvl w:val="0"/>
          <w:numId w:val="3"/>
        </w:numPr>
        <w:tabs>
          <w:tab w:val="num" w:pos="567"/>
        </w:tabs>
        <w:spacing w:after="0" w:line="360" w:lineRule="auto"/>
        <w:ind w:left="567" w:hanging="283"/>
        <w:rPr>
          <w:rFonts w:ascii="Arial" w:hAnsi="Arial" w:cs="Arial"/>
          <w:sz w:val="24"/>
          <w:szCs w:val="24"/>
        </w:rPr>
      </w:pPr>
      <w:r w:rsidRPr="00B839B6">
        <w:rPr>
          <w:rFonts w:ascii="Arial" w:hAnsi="Arial" w:cs="Arial"/>
          <w:i/>
          <w:sz w:val="24"/>
          <w:szCs w:val="24"/>
        </w:rPr>
        <w:t>Strategia Zrównoważonego Rozwoju Transportu do 2030 roku.</w:t>
      </w:r>
    </w:p>
    <w:p w14:paraId="4A56E705" w14:textId="3F98EF6D" w:rsidR="004C04A2" w:rsidRPr="00B839B6" w:rsidRDefault="004C04A2" w:rsidP="00B839B6">
      <w:pPr>
        <w:numPr>
          <w:ilvl w:val="0"/>
          <w:numId w:val="3"/>
        </w:numPr>
        <w:tabs>
          <w:tab w:val="num" w:pos="567"/>
        </w:tabs>
        <w:spacing w:after="0" w:line="360" w:lineRule="auto"/>
        <w:ind w:left="567" w:hanging="283"/>
        <w:rPr>
          <w:rFonts w:ascii="Arial" w:hAnsi="Arial" w:cs="Arial"/>
          <w:sz w:val="24"/>
          <w:szCs w:val="24"/>
        </w:rPr>
      </w:pPr>
      <w:r w:rsidRPr="00B839B6">
        <w:rPr>
          <w:rFonts w:ascii="Arial" w:hAnsi="Arial" w:cs="Arial"/>
          <w:i/>
          <w:sz w:val="24"/>
          <w:szCs w:val="24"/>
        </w:rPr>
        <w:t xml:space="preserve">Program Budowy Dróg Krajowych na lata 2014-2023 (z perspektywą do </w:t>
      </w:r>
      <w:r w:rsidR="008C61E1">
        <w:rPr>
          <w:rFonts w:ascii="Arial" w:hAnsi="Arial" w:cs="Arial"/>
          <w:i/>
          <w:sz w:val="24"/>
          <w:szCs w:val="24"/>
        </w:rPr>
        <w:br/>
      </w:r>
      <w:r w:rsidRPr="00B839B6">
        <w:rPr>
          <w:rFonts w:ascii="Arial" w:hAnsi="Arial" w:cs="Arial"/>
          <w:i/>
          <w:sz w:val="24"/>
          <w:szCs w:val="24"/>
        </w:rPr>
        <w:t>2025 r.).</w:t>
      </w:r>
    </w:p>
    <w:p w14:paraId="02E98017" w14:textId="77777777" w:rsidR="004C04A2" w:rsidRPr="00B839B6" w:rsidRDefault="004C04A2" w:rsidP="00B839B6">
      <w:pPr>
        <w:numPr>
          <w:ilvl w:val="0"/>
          <w:numId w:val="3"/>
        </w:numPr>
        <w:tabs>
          <w:tab w:val="num" w:pos="567"/>
        </w:tabs>
        <w:spacing w:after="0" w:line="360" w:lineRule="auto"/>
        <w:ind w:left="567" w:hanging="283"/>
        <w:rPr>
          <w:rFonts w:ascii="Arial" w:hAnsi="Arial" w:cs="Arial"/>
          <w:sz w:val="24"/>
          <w:szCs w:val="24"/>
        </w:rPr>
      </w:pPr>
      <w:r w:rsidRPr="00B839B6">
        <w:rPr>
          <w:rFonts w:ascii="Arial" w:hAnsi="Arial" w:cs="Arial"/>
          <w:sz w:val="24"/>
          <w:szCs w:val="24"/>
        </w:rPr>
        <w:t>Programy Rozwoju Kolei.</w:t>
      </w:r>
    </w:p>
    <w:p w14:paraId="52E39A97" w14:textId="77777777" w:rsidR="004C04A2" w:rsidRPr="00B839B6" w:rsidRDefault="004C04A2" w:rsidP="00B839B6">
      <w:pPr>
        <w:numPr>
          <w:ilvl w:val="0"/>
          <w:numId w:val="3"/>
        </w:numPr>
        <w:tabs>
          <w:tab w:val="num" w:pos="567"/>
        </w:tabs>
        <w:spacing w:after="0" w:line="360" w:lineRule="auto"/>
        <w:ind w:left="567" w:hanging="283"/>
        <w:rPr>
          <w:rFonts w:ascii="Arial" w:hAnsi="Arial" w:cs="Arial"/>
          <w:sz w:val="24"/>
          <w:szCs w:val="24"/>
        </w:rPr>
      </w:pPr>
      <w:r w:rsidRPr="00B839B6">
        <w:rPr>
          <w:rFonts w:ascii="Arial" w:hAnsi="Arial" w:cs="Arial"/>
          <w:i/>
          <w:sz w:val="24"/>
          <w:szCs w:val="24"/>
        </w:rPr>
        <w:t>Narodowy program BRD.</w:t>
      </w:r>
      <w:r w:rsidRPr="00B839B6">
        <w:rPr>
          <w:rFonts w:ascii="Arial" w:hAnsi="Arial" w:cs="Arial"/>
          <w:sz w:val="24"/>
          <w:szCs w:val="24"/>
        </w:rPr>
        <w:t xml:space="preserve"> </w:t>
      </w:r>
    </w:p>
    <w:p w14:paraId="00AE8175" w14:textId="77777777" w:rsidR="004C04A2" w:rsidRPr="00B839B6" w:rsidRDefault="004C04A2" w:rsidP="00B839B6">
      <w:pPr>
        <w:numPr>
          <w:ilvl w:val="0"/>
          <w:numId w:val="5"/>
        </w:numPr>
        <w:tabs>
          <w:tab w:val="num" w:pos="567"/>
        </w:tabs>
        <w:autoSpaceDE w:val="0"/>
        <w:autoSpaceDN w:val="0"/>
        <w:adjustRightInd w:val="0"/>
        <w:spacing w:after="0" w:line="360" w:lineRule="auto"/>
        <w:ind w:hanging="436"/>
        <w:rPr>
          <w:rFonts w:ascii="Arial" w:hAnsi="Arial" w:cs="Arial"/>
          <w:i/>
          <w:sz w:val="24"/>
          <w:szCs w:val="24"/>
        </w:rPr>
      </w:pPr>
      <w:r w:rsidRPr="00B839B6">
        <w:rPr>
          <w:rFonts w:ascii="Arial" w:hAnsi="Arial" w:cs="Arial"/>
          <w:sz w:val="24"/>
          <w:szCs w:val="24"/>
        </w:rPr>
        <w:t>Programy operacyjne na poziomie krajowym.</w:t>
      </w:r>
    </w:p>
    <w:p w14:paraId="41A90D84" w14:textId="77777777" w:rsidR="004C04A2" w:rsidRPr="00B839B6" w:rsidRDefault="004C04A2" w:rsidP="00B839B6">
      <w:pPr>
        <w:numPr>
          <w:ilvl w:val="0"/>
          <w:numId w:val="5"/>
        </w:numPr>
        <w:tabs>
          <w:tab w:val="num" w:pos="567"/>
        </w:tabs>
        <w:autoSpaceDE w:val="0"/>
        <w:autoSpaceDN w:val="0"/>
        <w:adjustRightInd w:val="0"/>
        <w:spacing w:after="0" w:line="360" w:lineRule="auto"/>
        <w:ind w:hanging="436"/>
        <w:rPr>
          <w:rFonts w:ascii="Arial" w:hAnsi="Arial" w:cs="Arial"/>
          <w:i/>
          <w:sz w:val="24"/>
          <w:szCs w:val="24"/>
        </w:rPr>
      </w:pPr>
      <w:r w:rsidRPr="00B839B6">
        <w:rPr>
          <w:rFonts w:ascii="Arial" w:hAnsi="Arial" w:cs="Arial"/>
          <w:i/>
          <w:sz w:val="24"/>
          <w:szCs w:val="24"/>
        </w:rPr>
        <w:t>Krajowy Plan Odbudowy.</w:t>
      </w:r>
    </w:p>
    <w:p w14:paraId="0D785AA6" w14:textId="77777777" w:rsidR="004C04A2" w:rsidRPr="00B839B6" w:rsidRDefault="004C04A2" w:rsidP="00B839B6">
      <w:pPr>
        <w:numPr>
          <w:ilvl w:val="0"/>
          <w:numId w:val="5"/>
        </w:numPr>
        <w:tabs>
          <w:tab w:val="clear" w:pos="720"/>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lastRenderedPageBreak/>
        <w:t xml:space="preserve">powiązane z zakresem przedmiotowym badania Wytyczne i Rozporządzenia Rady, Parlamentu (WE) oraz Komisji Europejskiej. </w:t>
      </w:r>
    </w:p>
    <w:p w14:paraId="5D3A3B24" w14:textId="77777777" w:rsidR="004C04A2" w:rsidRPr="00B839B6" w:rsidRDefault="004C04A2" w:rsidP="00B839B6">
      <w:pPr>
        <w:numPr>
          <w:ilvl w:val="0"/>
          <w:numId w:val="5"/>
        </w:numPr>
        <w:tabs>
          <w:tab w:val="clear" w:pos="720"/>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i/>
          <w:sz w:val="24"/>
          <w:szCs w:val="24"/>
        </w:rPr>
        <w:t>powiązane z zakresem przedmiotowym badania Wytyczne i Rozporządzenia Ministra Funduszy i Polityki Regionalnej.</w:t>
      </w:r>
    </w:p>
    <w:p w14:paraId="1DFBADB2" w14:textId="77777777" w:rsidR="004C04A2" w:rsidRPr="00B839B6" w:rsidRDefault="004C04A2" w:rsidP="00B839B6">
      <w:pPr>
        <w:numPr>
          <w:ilvl w:val="0"/>
          <w:numId w:val="5"/>
        </w:numPr>
        <w:tabs>
          <w:tab w:val="num" w:pos="567"/>
        </w:tabs>
        <w:autoSpaceDE w:val="0"/>
        <w:autoSpaceDN w:val="0"/>
        <w:adjustRightInd w:val="0"/>
        <w:spacing w:after="0" w:line="360" w:lineRule="auto"/>
        <w:ind w:left="567" w:hanging="283"/>
        <w:rPr>
          <w:rFonts w:ascii="Arial" w:hAnsi="Arial" w:cs="Arial"/>
          <w:i/>
          <w:sz w:val="24"/>
          <w:szCs w:val="24"/>
        </w:rPr>
      </w:pPr>
      <w:r w:rsidRPr="00B839B6">
        <w:rPr>
          <w:rFonts w:ascii="Arial" w:hAnsi="Arial" w:cs="Arial"/>
          <w:sz w:val="24"/>
          <w:szCs w:val="24"/>
        </w:rPr>
        <w:t>dokumenty prawne regulujące kwestie zarządzania infrastrukturą transportową oraz przewozem osób i towarów.</w:t>
      </w:r>
    </w:p>
    <w:p w14:paraId="5B43426E" w14:textId="77777777" w:rsidR="004C04A2" w:rsidRPr="00B839B6" w:rsidRDefault="004C04A2" w:rsidP="00CA779B">
      <w:pPr>
        <w:numPr>
          <w:ilvl w:val="0"/>
          <w:numId w:val="5"/>
        </w:numPr>
        <w:tabs>
          <w:tab w:val="num" w:pos="567"/>
        </w:tabs>
        <w:autoSpaceDE w:val="0"/>
        <w:autoSpaceDN w:val="0"/>
        <w:adjustRightInd w:val="0"/>
        <w:spacing w:after="120" w:line="360" w:lineRule="auto"/>
        <w:ind w:left="568" w:hanging="284"/>
        <w:rPr>
          <w:rFonts w:ascii="Arial" w:hAnsi="Arial" w:cs="Arial"/>
          <w:i/>
          <w:iCs/>
          <w:sz w:val="24"/>
          <w:szCs w:val="24"/>
        </w:rPr>
      </w:pPr>
      <w:r w:rsidRPr="00B839B6">
        <w:rPr>
          <w:rFonts w:ascii="Arial" w:hAnsi="Arial" w:cs="Arial"/>
          <w:i/>
          <w:iCs/>
          <w:sz w:val="24"/>
          <w:szCs w:val="24"/>
        </w:rPr>
        <w:t xml:space="preserve">Najlepsze praktyki w zakresie regionalnych planów transportowych (Polska), </w:t>
      </w:r>
      <w:r w:rsidRPr="00B839B6">
        <w:rPr>
          <w:rFonts w:ascii="Arial" w:hAnsi="Arial" w:cs="Arial"/>
          <w:sz w:val="24"/>
          <w:szCs w:val="24"/>
        </w:rPr>
        <w:t>Wytyczne JASPERS z dnia 24 kwietnia 2020r.</w:t>
      </w:r>
    </w:p>
    <w:p w14:paraId="3E585BB7" w14:textId="77777777" w:rsidR="004C04A2" w:rsidRPr="00B839B6" w:rsidRDefault="004C04A2" w:rsidP="00B839B6">
      <w:pPr>
        <w:autoSpaceDE w:val="0"/>
        <w:autoSpaceDN w:val="0"/>
        <w:adjustRightInd w:val="0"/>
        <w:spacing w:after="0" w:line="360" w:lineRule="auto"/>
        <w:ind w:left="142"/>
        <w:rPr>
          <w:rFonts w:ascii="Arial" w:hAnsi="Arial" w:cs="Arial"/>
          <w:sz w:val="24"/>
          <w:szCs w:val="24"/>
          <w:u w:val="single"/>
        </w:rPr>
      </w:pPr>
      <w:r w:rsidRPr="00B839B6">
        <w:rPr>
          <w:rFonts w:ascii="Arial" w:hAnsi="Arial" w:cs="Arial"/>
          <w:sz w:val="24"/>
          <w:szCs w:val="24"/>
          <w:u w:val="single"/>
        </w:rPr>
        <w:t xml:space="preserve">Inne zidentyfikowane przez Wykonawcę obowiązujące dokumenty, akty prawne oraz źródła danych zastanych. </w:t>
      </w:r>
    </w:p>
    <w:p w14:paraId="5EC34895" w14:textId="77777777" w:rsidR="004C04A2" w:rsidRPr="00B839B6" w:rsidRDefault="004C04A2" w:rsidP="00CA779B">
      <w:pPr>
        <w:autoSpaceDE w:val="0"/>
        <w:autoSpaceDN w:val="0"/>
        <w:adjustRightInd w:val="0"/>
        <w:spacing w:after="120" w:line="360" w:lineRule="auto"/>
        <w:ind w:left="142"/>
        <w:rPr>
          <w:rFonts w:ascii="Arial" w:hAnsi="Arial" w:cs="Arial"/>
          <w:sz w:val="24"/>
          <w:szCs w:val="24"/>
        </w:rPr>
      </w:pPr>
      <w:r w:rsidRPr="00B839B6">
        <w:rPr>
          <w:rFonts w:ascii="Arial" w:hAnsi="Arial" w:cs="Arial"/>
          <w:sz w:val="24"/>
          <w:szCs w:val="24"/>
        </w:rPr>
        <w:t>Ponadto, ze względu na trwające na różnych szczeblach prace polegające na opracowaniu, bądź aktualizacji szeregu dokumentów mających realny związek ze sferą transportu (oraz wpływających na kształtowanie systemu transportowego regionu), Wykonawca dokona weryfikacji aktualności wyżej wymienionych dokumentów.</w:t>
      </w:r>
    </w:p>
    <w:p w14:paraId="04C45273" w14:textId="77777777" w:rsidR="004C04A2" w:rsidRPr="00B839B6" w:rsidRDefault="004C04A2" w:rsidP="00B839B6">
      <w:pPr>
        <w:numPr>
          <w:ilvl w:val="0"/>
          <w:numId w:val="2"/>
        </w:numPr>
        <w:spacing w:after="240" w:line="360" w:lineRule="auto"/>
        <w:ind w:left="284" w:hanging="284"/>
        <w:rPr>
          <w:rFonts w:ascii="Arial" w:hAnsi="Arial" w:cs="Arial"/>
          <w:b/>
          <w:sz w:val="24"/>
          <w:szCs w:val="24"/>
        </w:rPr>
      </w:pPr>
      <w:r w:rsidRPr="00B839B6">
        <w:rPr>
          <w:rFonts w:ascii="Arial" w:hAnsi="Arial" w:cs="Arial"/>
          <w:sz w:val="24"/>
          <w:szCs w:val="24"/>
        </w:rPr>
        <w:t>Analizę systemu transportowego przeprowadzoną dla województwa podkarpackiego na podstawie dostępnych danych statystycznych (GUS, EUROSTAT), opracowań, analiz i informacji (m.in. MFiPR i PAN).</w:t>
      </w:r>
    </w:p>
    <w:p w14:paraId="448EB3BB" w14:textId="7C07CE99" w:rsidR="00C9255F" w:rsidRPr="008C61E1" w:rsidRDefault="004C04A2" w:rsidP="000A3F0B">
      <w:pPr>
        <w:pStyle w:val="Akapitzlist"/>
        <w:spacing w:after="120" w:line="360" w:lineRule="auto"/>
        <w:ind w:left="0" w:firstLine="709"/>
        <w:rPr>
          <w:rFonts w:ascii="Arial" w:hAnsi="Arial" w:cs="Arial"/>
          <w:sz w:val="24"/>
          <w:szCs w:val="24"/>
        </w:rPr>
      </w:pPr>
      <w:r w:rsidRPr="00B839B6">
        <w:rPr>
          <w:rFonts w:ascii="Arial" w:hAnsi="Arial" w:cs="Arial"/>
          <w:sz w:val="24"/>
          <w:szCs w:val="24"/>
        </w:rPr>
        <w:t>Wykonawca powinien zweryfikować dostępność danych statystyki publicznej, możliwości pozyskania danych z instytucji publicznych oraz baz danych, które mogą posłużyć do realizacji celów niniejszego badania. Zamawiający oczekuje od Wykonawcy zastosowania innych dodatkowych, wykraczających poza powyższy katalog, metod, technik lub narzędzi badawczych służących osiągnięciu przyjętych celów, a także w razie konieczności pozyskania danych z badań własnych (zaproponowane dodatkowe metody badań własnych będą stanowiły kryterium oceny ofert).</w:t>
      </w:r>
    </w:p>
    <w:p w14:paraId="3191F011" w14:textId="2A32DDCA" w:rsidR="004C04A2" w:rsidRPr="00A33230" w:rsidRDefault="004C04A2" w:rsidP="00A33230">
      <w:pPr>
        <w:pStyle w:val="Nagwek2"/>
        <w:numPr>
          <w:ilvl w:val="0"/>
          <w:numId w:val="14"/>
        </w:numPr>
        <w:ind w:left="567" w:hanging="567"/>
        <w:rPr>
          <w:b/>
        </w:rPr>
      </w:pPr>
      <w:r w:rsidRPr="00A33230">
        <w:rPr>
          <w:b/>
        </w:rPr>
        <w:t xml:space="preserve">Zamawiający oczekuje od wykonawcy pełnej współpracy m.in. </w:t>
      </w:r>
      <w:r w:rsidR="00A33230">
        <w:rPr>
          <w:b/>
        </w:rPr>
        <w:br/>
      </w:r>
      <w:r w:rsidRPr="00A33230">
        <w:rPr>
          <w:b/>
        </w:rPr>
        <w:t>w zakresie:</w:t>
      </w:r>
    </w:p>
    <w:p w14:paraId="46B37B91" w14:textId="77777777" w:rsidR="004C04A2" w:rsidRPr="00B839B6" w:rsidRDefault="004C04A2" w:rsidP="00B839B6">
      <w:pPr>
        <w:numPr>
          <w:ilvl w:val="1"/>
          <w:numId w:val="6"/>
        </w:numPr>
        <w:tabs>
          <w:tab w:val="clear" w:pos="1440"/>
          <w:tab w:val="num" w:pos="426"/>
        </w:tabs>
        <w:spacing w:after="0" w:line="360" w:lineRule="auto"/>
        <w:ind w:left="426" w:hanging="284"/>
        <w:rPr>
          <w:rFonts w:ascii="Arial" w:hAnsi="Arial" w:cs="Arial"/>
          <w:sz w:val="24"/>
          <w:szCs w:val="24"/>
        </w:rPr>
      </w:pPr>
      <w:r w:rsidRPr="00B839B6">
        <w:rPr>
          <w:rFonts w:ascii="Arial" w:hAnsi="Arial" w:cs="Arial"/>
          <w:sz w:val="24"/>
          <w:szCs w:val="24"/>
        </w:rPr>
        <w:t>uzgadniania wszelkich kwestii związanych z metodologią, w tym konsultowania wykorzystania dodatkowych narzędzi badawczych;</w:t>
      </w:r>
    </w:p>
    <w:p w14:paraId="6E9836C6" w14:textId="77777777" w:rsidR="004C04A2" w:rsidRPr="00B839B6" w:rsidRDefault="004C04A2" w:rsidP="00B839B6">
      <w:pPr>
        <w:numPr>
          <w:ilvl w:val="1"/>
          <w:numId w:val="6"/>
        </w:numPr>
        <w:tabs>
          <w:tab w:val="clear" w:pos="1440"/>
          <w:tab w:val="num" w:pos="426"/>
        </w:tabs>
        <w:spacing w:after="0" w:line="360" w:lineRule="auto"/>
        <w:ind w:left="426" w:hanging="284"/>
        <w:rPr>
          <w:rFonts w:ascii="Arial" w:hAnsi="Arial" w:cs="Arial"/>
          <w:sz w:val="24"/>
          <w:szCs w:val="24"/>
        </w:rPr>
      </w:pPr>
      <w:r w:rsidRPr="00B839B6">
        <w:rPr>
          <w:rFonts w:ascii="Arial" w:hAnsi="Arial" w:cs="Arial"/>
          <w:sz w:val="24"/>
          <w:szCs w:val="24"/>
        </w:rPr>
        <w:lastRenderedPageBreak/>
        <w:t>utrzymywania stałego kontaktu (wyznaczenie osoby/osób do kontaktu roboczego, spotkań roboczych, telefonicznych, poprzez e-mail, pisemnie);</w:t>
      </w:r>
    </w:p>
    <w:p w14:paraId="607A469C" w14:textId="77777777" w:rsidR="004C04A2" w:rsidRPr="00B839B6" w:rsidRDefault="004C04A2" w:rsidP="00B839B6">
      <w:pPr>
        <w:numPr>
          <w:ilvl w:val="1"/>
          <w:numId w:val="6"/>
        </w:numPr>
        <w:tabs>
          <w:tab w:val="clear" w:pos="1440"/>
          <w:tab w:val="num" w:pos="426"/>
        </w:tabs>
        <w:spacing w:after="0" w:line="360" w:lineRule="auto"/>
        <w:ind w:left="426" w:hanging="284"/>
        <w:rPr>
          <w:rFonts w:ascii="Arial" w:hAnsi="Arial" w:cs="Arial"/>
          <w:sz w:val="24"/>
          <w:szCs w:val="24"/>
        </w:rPr>
      </w:pPr>
      <w:r w:rsidRPr="00B839B6">
        <w:rPr>
          <w:rFonts w:ascii="Arial" w:hAnsi="Arial" w:cs="Arial"/>
          <w:sz w:val="24"/>
          <w:szCs w:val="24"/>
        </w:rPr>
        <w:t>informowania zamawiającego o zmianach składu osobowego zespołu badawczego;</w:t>
      </w:r>
    </w:p>
    <w:p w14:paraId="4DF3B21A" w14:textId="77777777" w:rsidR="004C04A2" w:rsidRPr="00B839B6" w:rsidRDefault="004C04A2" w:rsidP="00B839B6">
      <w:pPr>
        <w:numPr>
          <w:ilvl w:val="1"/>
          <w:numId w:val="6"/>
        </w:numPr>
        <w:tabs>
          <w:tab w:val="clear" w:pos="1440"/>
          <w:tab w:val="num" w:pos="426"/>
        </w:tabs>
        <w:spacing w:after="0" w:line="360" w:lineRule="auto"/>
        <w:ind w:left="426" w:hanging="284"/>
        <w:rPr>
          <w:rFonts w:ascii="Arial" w:hAnsi="Arial" w:cs="Arial"/>
          <w:sz w:val="24"/>
          <w:szCs w:val="24"/>
        </w:rPr>
      </w:pPr>
      <w:r w:rsidRPr="00B839B6">
        <w:rPr>
          <w:rFonts w:ascii="Arial" w:hAnsi="Arial" w:cs="Arial"/>
          <w:sz w:val="24"/>
          <w:szCs w:val="24"/>
        </w:rPr>
        <w:t>bieżącego informowania o pojawiających się trudnościach w realizacji badania oraz przedstawiania rozwiązań pojawiających się problemów,</w:t>
      </w:r>
    </w:p>
    <w:p w14:paraId="19046AB6" w14:textId="319EBB0A" w:rsidR="004C04A2" w:rsidRPr="00B839B6" w:rsidRDefault="004C04A2" w:rsidP="00B839B6">
      <w:pPr>
        <w:numPr>
          <w:ilvl w:val="1"/>
          <w:numId w:val="6"/>
        </w:numPr>
        <w:tabs>
          <w:tab w:val="clear" w:pos="1440"/>
          <w:tab w:val="num" w:pos="426"/>
        </w:tabs>
        <w:spacing w:after="0" w:line="360" w:lineRule="auto"/>
        <w:ind w:left="426" w:hanging="284"/>
        <w:rPr>
          <w:rFonts w:ascii="Arial" w:hAnsi="Arial" w:cs="Arial"/>
          <w:sz w:val="24"/>
          <w:szCs w:val="24"/>
        </w:rPr>
      </w:pPr>
      <w:r w:rsidRPr="00B839B6">
        <w:rPr>
          <w:rFonts w:ascii="Arial" w:hAnsi="Arial" w:cs="Arial"/>
          <w:sz w:val="24"/>
          <w:szCs w:val="24"/>
        </w:rPr>
        <w:t xml:space="preserve">przekazywania na każde życzenie zamawiającego </w:t>
      </w:r>
      <w:r w:rsidR="00D35EBE">
        <w:rPr>
          <w:rFonts w:ascii="Arial" w:hAnsi="Arial" w:cs="Arial"/>
          <w:sz w:val="24"/>
          <w:szCs w:val="24"/>
        </w:rPr>
        <w:t>dodatkowej, pełnej informacji o stanie realizacji badania;</w:t>
      </w:r>
    </w:p>
    <w:p w14:paraId="597E84BC" w14:textId="2D8D3FED" w:rsidR="004C04A2" w:rsidRPr="00B839B6" w:rsidRDefault="004C04A2" w:rsidP="00174D50">
      <w:pPr>
        <w:numPr>
          <w:ilvl w:val="1"/>
          <w:numId w:val="6"/>
        </w:numPr>
        <w:tabs>
          <w:tab w:val="clear" w:pos="1440"/>
          <w:tab w:val="num" w:pos="426"/>
        </w:tabs>
        <w:spacing w:after="120" w:line="360" w:lineRule="auto"/>
        <w:ind w:left="426" w:hanging="284"/>
        <w:rPr>
          <w:rFonts w:ascii="Arial" w:hAnsi="Arial" w:cs="Arial"/>
          <w:sz w:val="24"/>
          <w:szCs w:val="24"/>
        </w:rPr>
      </w:pPr>
      <w:r w:rsidRPr="00B839B6">
        <w:rPr>
          <w:rFonts w:ascii="Arial" w:hAnsi="Arial" w:cs="Arial"/>
          <w:sz w:val="24"/>
          <w:szCs w:val="24"/>
        </w:rPr>
        <w:t>konsultowania z zamawiającym wszelkich innych</w:t>
      </w:r>
      <w:r w:rsidR="00D35EBE">
        <w:rPr>
          <w:rFonts w:ascii="Arial" w:hAnsi="Arial" w:cs="Arial"/>
          <w:sz w:val="24"/>
          <w:szCs w:val="24"/>
        </w:rPr>
        <w:t xml:space="preserve"> istotnych kwestii związanych </w:t>
      </w:r>
      <w:r w:rsidR="00D35EBE">
        <w:rPr>
          <w:rFonts w:ascii="Arial" w:hAnsi="Arial" w:cs="Arial"/>
          <w:sz w:val="24"/>
          <w:szCs w:val="24"/>
        </w:rPr>
        <w:br/>
        <w:t xml:space="preserve">z </w:t>
      </w:r>
      <w:r w:rsidRPr="00B839B6">
        <w:rPr>
          <w:rFonts w:ascii="Arial" w:hAnsi="Arial" w:cs="Arial"/>
          <w:sz w:val="24"/>
          <w:szCs w:val="24"/>
        </w:rPr>
        <w:t>realizacją badania.</w:t>
      </w:r>
    </w:p>
    <w:p w14:paraId="65B6F81C" w14:textId="03FD7C4D" w:rsidR="004C04A2" w:rsidRPr="00B839B6" w:rsidRDefault="004C04A2" w:rsidP="000A3F0B">
      <w:pPr>
        <w:spacing w:after="120" w:line="360" w:lineRule="auto"/>
        <w:ind w:firstLine="709"/>
        <w:rPr>
          <w:rFonts w:ascii="Arial" w:hAnsi="Arial" w:cs="Arial"/>
          <w:sz w:val="24"/>
          <w:szCs w:val="24"/>
        </w:rPr>
      </w:pPr>
      <w:r w:rsidRPr="00B839B6">
        <w:rPr>
          <w:rFonts w:ascii="Arial" w:hAnsi="Arial" w:cs="Arial"/>
          <w:sz w:val="24"/>
          <w:szCs w:val="24"/>
        </w:rPr>
        <w:t xml:space="preserve">Wykonawca przekaże Zamawiającemu również materiały pomocnicze, dane statystyczne zebrane/pozyskane podczas realizacji badania w formie tabelarycznej xls, wykresy w edytowalnej wersji wraz z danymi źródłowymi xls (możliwość wykorzystania i modyfikacji w przyszłości przez Zamawiającego), mapy, rysunki </w:t>
      </w:r>
      <w:r w:rsidR="008C61E1">
        <w:rPr>
          <w:rFonts w:ascii="Arial" w:hAnsi="Arial" w:cs="Arial"/>
          <w:sz w:val="24"/>
          <w:szCs w:val="24"/>
        </w:rPr>
        <w:br/>
      </w:r>
      <w:r w:rsidRPr="00B839B6">
        <w:rPr>
          <w:rFonts w:ascii="Arial" w:hAnsi="Arial" w:cs="Arial"/>
          <w:sz w:val="24"/>
          <w:szCs w:val="24"/>
        </w:rPr>
        <w:t>w formacie jpg.</w:t>
      </w:r>
    </w:p>
    <w:p w14:paraId="375945E1" w14:textId="198B4913" w:rsidR="004C04A2" w:rsidRPr="00CA779B" w:rsidRDefault="004C04A2" w:rsidP="00CA779B">
      <w:pPr>
        <w:pStyle w:val="Nagwek2"/>
        <w:numPr>
          <w:ilvl w:val="0"/>
          <w:numId w:val="14"/>
        </w:numPr>
        <w:ind w:left="720"/>
        <w:rPr>
          <w:b/>
        </w:rPr>
      </w:pPr>
      <w:r w:rsidRPr="00CA779B">
        <w:rPr>
          <w:b/>
        </w:rPr>
        <w:t xml:space="preserve">Sposób prezentacji wyników badania </w:t>
      </w:r>
    </w:p>
    <w:p w14:paraId="76DA9E4E" w14:textId="77777777" w:rsidR="004C04A2" w:rsidRPr="00B839B6" w:rsidRDefault="004C04A2" w:rsidP="00B839B6">
      <w:pPr>
        <w:spacing w:after="0" w:line="360" w:lineRule="auto"/>
        <w:ind w:firstLine="708"/>
        <w:rPr>
          <w:rFonts w:ascii="Arial" w:hAnsi="Arial" w:cs="Arial"/>
          <w:spacing w:val="4"/>
          <w:sz w:val="24"/>
          <w:szCs w:val="24"/>
        </w:rPr>
      </w:pPr>
      <w:r w:rsidRPr="00B839B6">
        <w:rPr>
          <w:rFonts w:ascii="Arial" w:hAnsi="Arial" w:cs="Arial"/>
          <w:spacing w:val="4"/>
          <w:sz w:val="24"/>
          <w:szCs w:val="24"/>
        </w:rPr>
        <w:t>W wyniku procesu badawczego przygotowane zostanie raport końcowy z ewaluacji ex-</w:t>
      </w:r>
      <w:proofErr w:type="spellStart"/>
      <w:r w:rsidRPr="00B839B6">
        <w:rPr>
          <w:rFonts w:ascii="Arial" w:hAnsi="Arial" w:cs="Arial"/>
          <w:spacing w:val="4"/>
          <w:sz w:val="24"/>
          <w:szCs w:val="24"/>
        </w:rPr>
        <w:t>ante</w:t>
      </w:r>
      <w:proofErr w:type="spellEnd"/>
      <w:r w:rsidRPr="00B839B6">
        <w:rPr>
          <w:rFonts w:ascii="Arial" w:hAnsi="Arial" w:cs="Arial"/>
          <w:spacing w:val="4"/>
          <w:sz w:val="24"/>
          <w:szCs w:val="24"/>
        </w:rPr>
        <w:t xml:space="preserve"> dla </w:t>
      </w:r>
      <w:r w:rsidRPr="00B839B6">
        <w:rPr>
          <w:rFonts w:ascii="Arial" w:hAnsi="Arial" w:cs="Arial"/>
          <w:i/>
          <w:sz w:val="24"/>
          <w:szCs w:val="24"/>
        </w:rPr>
        <w:t xml:space="preserve">projektu Programu Strategicznego Rozwoju Transportu Województwa Podkarpackiego do roku 2030 </w:t>
      </w:r>
      <w:r w:rsidRPr="00B839B6">
        <w:rPr>
          <w:rFonts w:ascii="Arial" w:hAnsi="Arial" w:cs="Arial"/>
          <w:spacing w:val="4"/>
          <w:sz w:val="24"/>
          <w:szCs w:val="24"/>
        </w:rPr>
        <w:t xml:space="preserve">w wersji elektronicznej (CD-R/ DVD-R) oraz papierowej.  </w:t>
      </w:r>
    </w:p>
    <w:p w14:paraId="3BF800CF" w14:textId="3952719D"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Raport powinien zostać przygotowany w języku polski</w:t>
      </w:r>
      <w:r w:rsidR="00D35EBE">
        <w:rPr>
          <w:rFonts w:ascii="Arial" w:hAnsi="Arial" w:cs="Arial"/>
          <w:sz w:val="24"/>
          <w:szCs w:val="24"/>
        </w:rPr>
        <w:t>m i mieć następującą strukturę:</w:t>
      </w:r>
    </w:p>
    <w:p w14:paraId="3443E363" w14:textId="0B5774CA" w:rsidR="004C04A2" w:rsidRPr="000A3F0B" w:rsidRDefault="004C04A2" w:rsidP="000A3F0B">
      <w:pPr>
        <w:pStyle w:val="Akapitzlist"/>
        <w:numPr>
          <w:ilvl w:val="0"/>
          <w:numId w:val="19"/>
        </w:numPr>
        <w:spacing w:after="0" w:line="360" w:lineRule="auto"/>
        <w:rPr>
          <w:rFonts w:ascii="Arial" w:hAnsi="Arial" w:cs="Arial"/>
          <w:sz w:val="24"/>
          <w:szCs w:val="24"/>
        </w:rPr>
      </w:pPr>
      <w:r w:rsidRPr="000A3F0B">
        <w:rPr>
          <w:rFonts w:ascii="Arial" w:hAnsi="Arial" w:cs="Arial"/>
          <w:sz w:val="24"/>
          <w:szCs w:val="24"/>
        </w:rPr>
        <w:t>streszczenie raportu;</w:t>
      </w:r>
    </w:p>
    <w:p w14:paraId="2B770CCE" w14:textId="0F6F7215" w:rsidR="004C04A2" w:rsidRPr="000A3F0B" w:rsidRDefault="004C04A2" w:rsidP="000A3F0B">
      <w:pPr>
        <w:pStyle w:val="Akapitzlist"/>
        <w:numPr>
          <w:ilvl w:val="0"/>
          <w:numId w:val="19"/>
        </w:numPr>
        <w:spacing w:after="0" w:line="360" w:lineRule="auto"/>
        <w:rPr>
          <w:rFonts w:ascii="Arial" w:hAnsi="Arial" w:cs="Arial"/>
          <w:sz w:val="24"/>
          <w:szCs w:val="24"/>
        </w:rPr>
      </w:pPr>
      <w:r w:rsidRPr="000A3F0B">
        <w:rPr>
          <w:rFonts w:ascii="Arial" w:hAnsi="Arial" w:cs="Arial"/>
          <w:sz w:val="24"/>
          <w:szCs w:val="24"/>
        </w:rPr>
        <w:t>spis treści;</w:t>
      </w:r>
    </w:p>
    <w:p w14:paraId="11330B63" w14:textId="4C005DB9" w:rsidR="004C04A2" w:rsidRPr="000A3F0B" w:rsidRDefault="004C04A2" w:rsidP="000A3F0B">
      <w:pPr>
        <w:pStyle w:val="Akapitzlist"/>
        <w:numPr>
          <w:ilvl w:val="0"/>
          <w:numId w:val="19"/>
        </w:numPr>
        <w:spacing w:after="0" w:line="360" w:lineRule="auto"/>
        <w:rPr>
          <w:rFonts w:ascii="Arial" w:hAnsi="Arial" w:cs="Arial"/>
          <w:sz w:val="24"/>
          <w:szCs w:val="24"/>
        </w:rPr>
      </w:pPr>
      <w:r w:rsidRPr="000A3F0B">
        <w:rPr>
          <w:rFonts w:ascii="Arial" w:hAnsi="Arial" w:cs="Arial"/>
          <w:sz w:val="24"/>
          <w:szCs w:val="24"/>
        </w:rPr>
        <w:t>wprowadzenie;</w:t>
      </w:r>
    </w:p>
    <w:p w14:paraId="6E48928E" w14:textId="73B6A41A" w:rsidR="004C04A2" w:rsidRPr="000A3F0B" w:rsidRDefault="004C04A2" w:rsidP="000A3F0B">
      <w:pPr>
        <w:pStyle w:val="Akapitzlist"/>
        <w:numPr>
          <w:ilvl w:val="0"/>
          <w:numId w:val="19"/>
        </w:numPr>
        <w:spacing w:after="0" w:line="360" w:lineRule="auto"/>
        <w:rPr>
          <w:rFonts w:ascii="Arial" w:hAnsi="Arial" w:cs="Arial"/>
          <w:sz w:val="24"/>
          <w:szCs w:val="24"/>
        </w:rPr>
      </w:pPr>
      <w:r w:rsidRPr="000A3F0B">
        <w:rPr>
          <w:rFonts w:ascii="Arial" w:hAnsi="Arial" w:cs="Arial"/>
          <w:sz w:val="24"/>
          <w:szCs w:val="24"/>
        </w:rPr>
        <w:t>syntetyczny opis zastosowanych metod badawczych;</w:t>
      </w:r>
    </w:p>
    <w:p w14:paraId="712B3743" w14:textId="0D3CEB7F" w:rsidR="004C04A2" w:rsidRPr="000A3F0B" w:rsidRDefault="004C04A2" w:rsidP="000A3F0B">
      <w:pPr>
        <w:pStyle w:val="Akapitzlist"/>
        <w:numPr>
          <w:ilvl w:val="0"/>
          <w:numId w:val="19"/>
        </w:numPr>
        <w:spacing w:after="0" w:line="360" w:lineRule="auto"/>
        <w:rPr>
          <w:rFonts w:ascii="Arial" w:hAnsi="Arial" w:cs="Arial"/>
          <w:sz w:val="24"/>
          <w:szCs w:val="24"/>
        </w:rPr>
      </w:pPr>
      <w:r w:rsidRPr="000A3F0B">
        <w:rPr>
          <w:rFonts w:ascii="Arial" w:hAnsi="Arial" w:cs="Arial"/>
          <w:sz w:val="24"/>
          <w:szCs w:val="24"/>
        </w:rPr>
        <w:t xml:space="preserve">opis wyników badania (w tym jako osobna część ogólna ocena projektu </w:t>
      </w:r>
      <w:r w:rsidRPr="000A3F0B">
        <w:rPr>
          <w:rFonts w:ascii="Arial" w:hAnsi="Arial" w:cs="Arial"/>
          <w:i/>
          <w:sz w:val="24"/>
          <w:szCs w:val="24"/>
        </w:rPr>
        <w:t>Programu</w:t>
      </w:r>
      <w:r w:rsidR="00D35EBE">
        <w:rPr>
          <w:rFonts w:ascii="Arial" w:hAnsi="Arial" w:cs="Arial"/>
          <w:sz w:val="24"/>
          <w:szCs w:val="24"/>
        </w:rPr>
        <w:t>);</w:t>
      </w:r>
    </w:p>
    <w:p w14:paraId="21F3F1EA" w14:textId="390A1B9B" w:rsidR="004C04A2" w:rsidRPr="000A3F0B" w:rsidRDefault="004C04A2" w:rsidP="000A3F0B">
      <w:pPr>
        <w:pStyle w:val="Akapitzlist"/>
        <w:numPr>
          <w:ilvl w:val="0"/>
          <w:numId w:val="19"/>
        </w:numPr>
        <w:spacing w:after="0" w:line="360" w:lineRule="auto"/>
        <w:rPr>
          <w:rFonts w:ascii="Arial" w:hAnsi="Arial" w:cs="Arial"/>
          <w:sz w:val="24"/>
          <w:szCs w:val="24"/>
        </w:rPr>
      </w:pPr>
      <w:r w:rsidRPr="000A3F0B">
        <w:rPr>
          <w:rFonts w:ascii="Arial" w:hAnsi="Arial" w:cs="Arial"/>
          <w:sz w:val="24"/>
          <w:szCs w:val="24"/>
        </w:rPr>
        <w:t>wnioski i rekomendacje (w tym w formie wariantowej) obejmujące poddany ewaluacji ex-</w:t>
      </w:r>
      <w:proofErr w:type="spellStart"/>
      <w:r w:rsidRPr="000A3F0B">
        <w:rPr>
          <w:rFonts w:ascii="Arial" w:hAnsi="Arial" w:cs="Arial"/>
          <w:sz w:val="24"/>
          <w:szCs w:val="24"/>
        </w:rPr>
        <w:t>ante</w:t>
      </w:r>
      <w:proofErr w:type="spellEnd"/>
      <w:r w:rsidRPr="000A3F0B">
        <w:rPr>
          <w:rFonts w:ascii="Arial" w:hAnsi="Arial" w:cs="Arial"/>
          <w:sz w:val="24"/>
          <w:szCs w:val="24"/>
        </w:rPr>
        <w:t xml:space="preserve"> projekt </w:t>
      </w:r>
      <w:r w:rsidRPr="000A3F0B">
        <w:rPr>
          <w:rFonts w:ascii="Arial" w:hAnsi="Arial" w:cs="Arial"/>
          <w:i/>
          <w:sz w:val="24"/>
          <w:szCs w:val="24"/>
        </w:rPr>
        <w:t>Programu.</w:t>
      </w:r>
      <w:r w:rsidRPr="000A3F0B">
        <w:rPr>
          <w:rFonts w:ascii="Arial" w:hAnsi="Arial" w:cs="Arial"/>
          <w:sz w:val="24"/>
          <w:szCs w:val="24"/>
        </w:rPr>
        <w:t xml:space="preserve"> </w:t>
      </w:r>
    </w:p>
    <w:p w14:paraId="26945921" w14:textId="601F7AED"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 xml:space="preserve">Zawartość merytoryczna raportu ewaluacyjnego (informacje w formie opisowej) powinna być wzbogacona o elementy graficzne w postaci tabel, wykresów, </w:t>
      </w:r>
      <w:r w:rsidRPr="00B839B6">
        <w:rPr>
          <w:rFonts w:ascii="Arial" w:hAnsi="Arial" w:cs="Arial"/>
          <w:sz w:val="24"/>
          <w:szCs w:val="24"/>
        </w:rPr>
        <w:lastRenderedPageBreak/>
        <w:t>grafów, map itp. (w miarę możliwości edytowalnych). Zgodnie z zapisami umowy Zamawiający zastrzega sobie prawo do rozpowszechniania przedstawionych przez Wykonawcę materiałów z realizacji badania, zgodnie z zasadą przejrzystości dz</w:t>
      </w:r>
      <w:r w:rsidR="00D35EBE">
        <w:rPr>
          <w:rFonts w:ascii="Arial" w:hAnsi="Arial" w:cs="Arial"/>
          <w:sz w:val="24"/>
          <w:szCs w:val="24"/>
        </w:rPr>
        <w:t>iałań administracji publicznej.</w:t>
      </w:r>
    </w:p>
    <w:p w14:paraId="242C0688" w14:textId="5D2BC9C4" w:rsidR="004C04A2" w:rsidRPr="00B839B6" w:rsidRDefault="004C04A2" w:rsidP="00B839B6">
      <w:pPr>
        <w:spacing w:after="0" w:line="360" w:lineRule="auto"/>
        <w:ind w:firstLine="708"/>
        <w:rPr>
          <w:rFonts w:ascii="Arial" w:hAnsi="Arial" w:cs="Arial"/>
          <w:sz w:val="24"/>
          <w:szCs w:val="24"/>
          <w:u w:val="single"/>
        </w:rPr>
      </w:pPr>
      <w:r w:rsidRPr="00B839B6">
        <w:rPr>
          <w:rFonts w:ascii="Arial" w:hAnsi="Arial" w:cs="Arial"/>
          <w:sz w:val="24"/>
          <w:szCs w:val="24"/>
          <w:u w:val="single"/>
        </w:rPr>
        <w:t xml:space="preserve">Raport końcowy powinien także spełniać standardy dostępności, zgodnie </w:t>
      </w:r>
      <w:r w:rsidR="00593293">
        <w:rPr>
          <w:rFonts w:ascii="Arial" w:hAnsi="Arial" w:cs="Arial"/>
          <w:sz w:val="24"/>
          <w:szCs w:val="24"/>
          <w:u w:val="single"/>
        </w:rPr>
        <w:br/>
      </w:r>
      <w:r w:rsidRPr="00B839B6">
        <w:rPr>
          <w:rFonts w:ascii="Arial" w:hAnsi="Arial" w:cs="Arial"/>
          <w:sz w:val="24"/>
          <w:szCs w:val="24"/>
          <w:u w:val="single"/>
        </w:rPr>
        <w:t xml:space="preserve">z zapisami Ustawy z dnia 19 lipca 2019 r. o zapewnianiu dostępności osobom ze szczególnymi potrzebami (Dz. U. z 2020 r. poz. 1062, tekst jednolity), </w:t>
      </w:r>
      <w:r w:rsidRPr="00B839B6">
        <w:rPr>
          <w:rFonts w:ascii="Arial" w:hAnsi="Arial" w:cs="Arial"/>
          <w:sz w:val="24"/>
          <w:szCs w:val="24"/>
        </w:rPr>
        <w:t>zapewniając przy tym m.in.:</w:t>
      </w:r>
    </w:p>
    <w:p w14:paraId="48034415" w14:textId="32F49FD8" w:rsidR="004C04A2" w:rsidRPr="00CA779B" w:rsidRDefault="004C04A2" w:rsidP="00CA779B">
      <w:pPr>
        <w:pStyle w:val="Akapitzlist"/>
        <w:numPr>
          <w:ilvl w:val="0"/>
          <w:numId w:val="15"/>
        </w:numPr>
        <w:autoSpaceDE w:val="0"/>
        <w:autoSpaceDN w:val="0"/>
        <w:adjustRightInd w:val="0"/>
        <w:spacing w:after="0" w:line="360" w:lineRule="auto"/>
        <w:rPr>
          <w:rFonts w:ascii="Arial" w:eastAsiaTheme="minorHAnsi" w:hAnsi="Arial" w:cs="Arial"/>
          <w:sz w:val="24"/>
          <w:szCs w:val="24"/>
          <w:lang w:eastAsia="en-US"/>
        </w:rPr>
      </w:pPr>
      <w:r w:rsidRPr="00CA779B">
        <w:rPr>
          <w:rFonts w:ascii="Arial" w:eastAsiaTheme="minorHAnsi" w:hAnsi="Arial" w:cs="Arial"/>
          <w:sz w:val="24"/>
          <w:szCs w:val="24"/>
          <w:lang w:eastAsia="en-US"/>
        </w:rPr>
        <w:t>możliwość prawidłowego maszynowego odczytu treści publikacji, w tym za pomocą programów czytających używanych przez osoby z niepełnosprawnością wzroku,</w:t>
      </w:r>
    </w:p>
    <w:p w14:paraId="4057A7B4" w14:textId="62C7D2CE" w:rsidR="004C04A2" w:rsidRPr="00CA779B" w:rsidRDefault="004C04A2" w:rsidP="00CA779B">
      <w:pPr>
        <w:pStyle w:val="Akapitzlist"/>
        <w:numPr>
          <w:ilvl w:val="0"/>
          <w:numId w:val="15"/>
        </w:numPr>
        <w:autoSpaceDE w:val="0"/>
        <w:autoSpaceDN w:val="0"/>
        <w:adjustRightInd w:val="0"/>
        <w:spacing w:after="0" w:line="360" w:lineRule="auto"/>
        <w:rPr>
          <w:rFonts w:ascii="Arial" w:eastAsiaTheme="minorHAnsi" w:hAnsi="Arial" w:cs="Arial"/>
          <w:sz w:val="24"/>
          <w:szCs w:val="24"/>
          <w:lang w:eastAsia="en-US"/>
        </w:rPr>
      </w:pPr>
      <w:r w:rsidRPr="00CA779B">
        <w:rPr>
          <w:rFonts w:ascii="Arial" w:eastAsiaTheme="minorHAnsi" w:hAnsi="Arial" w:cs="Arial"/>
          <w:sz w:val="24"/>
          <w:szCs w:val="24"/>
          <w:lang w:eastAsia="en-US"/>
        </w:rPr>
        <w:t>teksty alternatywne do zdjęć, ilustracji, tabel, wykresów, map,</w:t>
      </w:r>
    </w:p>
    <w:p w14:paraId="7DC98891" w14:textId="0504E31A" w:rsidR="004C04A2" w:rsidRPr="00CA779B" w:rsidRDefault="004C04A2" w:rsidP="00CA779B">
      <w:pPr>
        <w:pStyle w:val="Akapitzlist"/>
        <w:numPr>
          <w:ilvl w:val="0"/>
          <w:numId w:val="15"/>
        </w:numPr>
        <w:autoSpaceDE w:val="0"/>
        <w:autoSpaceDN w:val="0"/>
        <w:adjustRightInd w:val="0"/>
        <w:spacing w:after="0" w:line="360" w:lineRule="auto"/>
        <w:rPr>
          <w:rFonts w:ascii="Arial" w:eastAsiaTheme="minorHAnsi" w:hAnsi="Arial" w:cs="Arial"/>
          <w:sz w:val="24"/>
          <w:szCs w:val="24"/>
          <w:lang w:eastAsia="en-US"/>
        </w:rPr>
      </w:pPr>
      <w:r w:rsidRPr="00CA779B">
        <w:rPr>
          <w:rFonts w:ascii="Arial" w:eastAsiaTheme="minorHAnsi" w:hAnsi="Arial" w:cs="Arial"/>
          <w:sz w:val="24"/>
          <w:szCs w:val="24"/>
          <w:lang w:eastAsia="en-US"/>
        </w:rPr>
        <w:t xml:space="preserve">formatowanie tekstu zgodne z zasadami opracowania tekstu powiększonego (preferowany rozmiar czcionki w dostępności cyfrowej: 12, czcionka </w:t>
      </w:r>
      <w:proofErr w:type="spellStart"/>
      <w:r w:rsidRPr="00CA779B">
        <w:rPr>
          <w:rFonts w:ascii="Arial" w:eastAsiaTheme="minorHAnsi" w:hAnsi="Arial" w:cs="Arial"/>
          <w:sz w:val="24"/>
          <w:szCs w:val="24"/>
          <w:lang w:eastAsia="en-US"/>
        </w:rPr>
        <w:t>bezszeryfowa</w:t>
      </w:r>
      <w:proofErr w:type="spellEnd"/>
      <w:r w:rsidRPr="00CA779B">
        <w:rPr>
          <w:rFonts w:ascii="Arial" w:eastAsiaTheme="minorHAnsi" w:hAnsi="Arial" w:cs="Arial"/>
          <w:sz w:val="24"/>
          <w:szCs w:val="24"/>
          <w:lang w:eastAsia="en-US"/>
        </w:rPr>
        <w:t>, odstępy między wierszami 1,15 -1,5, tekst wyrównany do lewej strony),</w:t>
      </w:r>
    </w:p>
    <w:p w14:paraId="37891D42" w14:textId="501C8538" w:rsidR="004C04A2" w:rsidRPr="00CA779B" w:rsidRDefault="004C04A2" w:rsidP="00CA779B">
      <w:pPr>
        <w:pStyle w:val="Akapitzlist"/>
        <w:numPr>
          <w:ilvl w:val="0"/>
          <w:numId w:val="15"/>
        </w:numPr>
        <w:autoSpaceDE w:val="0"/>
        <w:autoSpaceDN w:val="0"/>
        <w:adjustRightInd w:val="0"/>
        <w:spacing w:after="0" w:line="360" w:lineRule="auto"/>
        <w:rPr>
          <w:rFonts w:ascii="Arial" w:eastAsiaTheme="minorHAnsi" w:hAnsi="Arial" w:cs="Arial"/>
          <w:sz w:val="24"/>
          <w:szCs w:val="24"/>
          <w:lang w:eastAsia="en-US"/>
        </w:rPr>
      </w:pPr>
      <w:r w:rsidRPr="00CA779B">
        <w:rPr>
          <w:rFonts w:ascii="Arial" w:eastAsiaTheme="minorHAnsi" w:hAnsi="Arial" w:cs="Arial"/>
          <w:sz w:val="24"/>
          <w:szCs w:val="24"/>
          <w:lang w:eastAsia="en-US"/>
        </w:rPr>
        <w:t>w przypadku tabel zastosowanie formuły „wstaw tabelę” oraz określenie wierszu nagłówka</w:t>
      </w:r>
      <w:r w:rsidRPr="00B839B6">
        <w:rPr>
          <w:rStyle w:val="Odwoanieprzypisudolnego"/>
          <w:rFonts w:ascii="Arial" w:eastAsiaTheme="minorHAnsi" w:hAnsi="Arial" w:cs="Arial"/>
          <w:sz w:val="24"/>
          <w:szCs w:val="24"/>
          <w:lang w:eastAsia="en-US"/>
        </w:rPr>
        <w:footnoteReference w:id="1"/>
      </w:r>
      <w:r w:rsidRPr="00CA779B">
        <w:rPr>
          <w:rFonts w:ascii="Arial" w:eastAsiaTheme="minorHAnsi" w:hAnsi="Arial" w:cs="Arial"/>
          <w:sz w:val="24"/>
          <w:szCs w:val="24"/>
          <w:lang w:eastAsia="en-US"/>
        </w:rPr>
        <w:t xml:space="preserve">.  </w:t>
      </w:r>
    </w:p>
    <w:p w14:paraId="22344D1D" w14:textId="5C540E10" w:rsidR="004C04A2" w:rsidRPr="00B839B6" w:rsidRDefault="004C04A2" w:rsidP="00174D50">
      <w:pPr>
        <w:spacing w:after="120" w:line="360" w:lineRule="auto"/>
        <w:rPr>
          <w:rFonts w:ascii="Arial" w:hAnsi="Arial" w:cs="Arial"/>
          <w:sz w:val="24"/>
          <w:szCs w:val="24"/>
        </w:rPr>
      </w:pPr>
      <w:r w:rsidRPr="00B839B6">
        <w:rPr>
          <w:rFonts w:ascii="Arial" w:hAnsi="Arial" w:cs="Arial"/>
          <w:sz w:val="24"/>
          <w:szCs w:val="24"/>
        </w:rPr>
        <w:t>Raport końcowy w dostępności cyfrowej powinien stanowić odrębny plik i zostać dostarczony Zamawiają</w:t>
      </w:r>
      <w:r w:rsidR="00174D50">
        <w:rPr>
          <w:rFonts w:ascii="Arial" w:hAnsi="Arial" w:cs="Arial"/>
          <w:sz w:val="24"/>
          <w:szCs w:val="24"/>
        </w:rPr>
        <w:t>cemu wraz z wersją tradycyjną.</w:t>
      </w:r>
    </w:p>
    <w:p w14:paraId="4B7F06BC" w14:textId="4B8DAE8D" w:rsidR="004C04A2" w:rsidRPr="00CA779B" w:rsidRDefault="004C04A2" w:rsidP="00CA779B">
      <w:pPr>
        <w:pStyle w:val="Nagwek2"/>
        <w:numPr>
          <w:ilvl w:val="0"/>
          <w:numId w:val="14"/>
        </w:numPr>
        <w:ind w:left="720"/>
        <w:rPr>
          <w:b/>
        </w:rPr>
      </w:pPr>
      <w:r w:rsidRPr="00CA779B">
        <w:rPr>
          <w:b/>
        </w:rPr>
        <w:t>Organizacja i harmonogram realizacji badania</w:t>
      </w:r>
    </w:p>
    <w:p w14:paraId="633232C9" w14:textId="77777777" w:rsidR="004C04A2" w:rsidRPr="00B839B6" w:rsidRDefault="004C04A2" w:rsidP="00B839B6">
      <w:pPr>
        <w:spacing w:after="0" w:line="360" w:lineRule="auto"/>
        <w:ind w:firstLine="708"/>
        <w:rPr>
          <w:rFonts w:ascii="Arial" w:hAnsi="Arial" w:cs="Arial"/>
          <w:sz w:val="24"/>
          <w:szCs w:val="24"/>
        </w:rPr>
      </w:pPr>
      <w:r w:rsidRPr="00B839B6">
        <w:rPr>
          <w:rFonts w:ascii="Arial" w:hAnsi="Arial" w:cs="Arial"/>
          <w:sz w:val="24"/>
          <w:szCs w:val="24"/>
        </w:rPr>
        <w:t>Badanie będzie przeprowadzone zgodnie z zaproponowaną metodologią przedstawioną w ofercie, która została wybrana przez Zamawiającego.</w:t>
      </w:r>
    </w:p>
    <w:p w14:paraId="17D336B8" w14:textId="68626CDB" w:rsidR="004C04A2" w:rsidRPr="00B839B6" w:rsidRDefault="004C04A2" w:rsidP="00D35EBE">
      <w:pPr>
        <w:spacing w:after="120" w:line="360" w:lineRule="auto"/>
        <w:ind w:firstLine="709"/>
        <w:rPr>
          <w:rFonts w:ascii="Arial" w:hAnsi="Arial" w:cs="Arial"/>
          <w:sz w:val="24"/>
          <w:szCs w:val="24"/>
        </w:rPr>
      </w:pPr>
      <w:r w:rsidRPr="00B839B6">
        <w:rPr>
          <w:rFonts w:ascii="Arial" w:hAnsi="Arial" w:cs="Arial"/>
          <w:sz w:val="24"/>
          <w:szCs w:val="24"/>
        </w:rPr>
        <w:t>Realizacja badania oraz powiązanych z nim zadań przewidzianych dla Wykonawcy będzie przebiegać zgodnie z następującym harmon</w:t>
      </w:r>
      <w:r w:rsidR="00D35EBE">
        <w:rPr>
          <w:rFonts w:ascii="Arial" w:hAnsi="Arial" w:cs="Arial"/>
          <w:sz w:val="24"/>
          <w:szCs w:val="24"/>
        </w:rPr>
        <w:t>ogramem:</w:t>
      </w:r>
    </w:p>
    <w:p w14:paraId="1CE6E153" w14:textId="77777777" w:rsidR="004C04A2" w:rsidRPr="00B839B6" w:rsidRDefault="004C04A2" w:rsidP="000A3F0B">
      <w:pPr>
        <w:pStyle w:val="Akapitzlist"/>
        <w:numPr>
          <w:ilvl w:val="0"/>
          <w:numId w:val="16"/>
        </w:numPr>
        <w:spacing w:after="0" w:line="360" w:lineRule="auto"/>
        <w:ind w:left="624" w:hanging="340"/>
        <w:rPr>
          <w:rFonts w:ascii="Arial" w:hAnsi="Arial" w:cs="Arial"/>
          <w:sz w:val="24"/>
          <w:szCs w:val="24"/>
        </w:rPr>
      </w:pPr>
      <w:r w:rsidRPr="00B839B6">
        <w:rPr>
          <w:rFonts w:ascii="Arial" w:hAnsi="Arial" w:cs="Arial"/>
          <w:sz w:val="24"/>
          <w:szCs w:val="24"/>
        </w:rPr>
        <w:t>Analiza projektu PSRT WP do roku 2030 przyjętego przez Zarząd Województwa Podkarpackiego w kształcie sprzed konsultacji społecznych – niezwłocznie po podpisaniu umowy.</w:t>
      </w:r>
    </w:p>
    <w:p w14:paraId="605EF4A2" w14:textId="5DA379E7" w:rsidR="004C04A2" w:rsidRPr="00B839B6" w:rsidRDefault="004C04A2" w:rsidP="000A3F0B">
      <w:pPr>
        <w:pStyle w:val="Akapitzlist"/>
        <w:numPr>
          <w:ilvl w:val="0"/>
          <w:numId w:val="16"/>
        </w:numPr>
        <w:spacing w:after="0" w:line="360" w:lineRule="auto"/>
        <w:ind w:left="624" w:hanging="340"/>
        <w:rPr>
          <w:rFonts w:ascii="Arial" w:hAnsi="Arial" w:cs="Arial"/>
          <w:sz w:val="24"/>
          <w:szCs w:val="24"/>
        </w:rPr>
      </w:pPr>
      <w:r w:rsidRPr="00B839B6">
        <w:rPr>
          <w:rFonts w:ascii="Arial" w:hAnsi="Arial" w:cs="Arial"/>
          <w:sz w:val="24"/>
          <w:szCs w:val="24"/>
        </w:rPr>
        <w:lastRenderedPageBreak/>
        <w:t xml:space="preserve">Uczestnictwo w co najmniej dwóch spotkaniach zorganizowanych </w:t>
      </w:r>
      <w:r w:rsidR="00593293">
        <w:rPr>
          <w:rFonts w:ascii="Arial" w:hAnsi="Arial" w:cs="Arial"/>
          <w:sz w:val="24"/>
          <w:szCs w:val="24"/>
        </w:rPr>
        <w:br/>
      </w:r>
      <w:r w:rsidRPr="00B839B6">
        <w:rPr>
          <w:rFonts w:ascii="Arial" w:hAnsi="Arial" w:cs="Arial"/>
          <w:sz w:val="24"/>
          <w:szCs w:val="24"/>
        </w:rPr>
        <w:t xml:space="preserve">w ramach konsultacji społecznych projektu Programu (w terminach ustalonych </w:t>
      </w:r>
      <w:r w:rsidR="00174D50">
        <w:rPr>
          <w:rFonts w:ascii="Arial" w:hAnsi="Arial" w:cs="Arial"/>
          <w:sz w:val="24"/>
          <w:szCs w:val="24"/>
        </w:rPr>
        <w:br/>
      </w:r>
      <w:r w:rsidRPr="00B839B6">
        <w:rPr>
          <w:rFonts w:ascii="Arial" w:hAnsi="Arial" w:cs="Arial"/>
          <w:sz w:val="24"/>
          <w:szCs w:val="24"/>
        </w:rPr>
        <w:t>w porozumieniu z Zamawiającym). Planowany czas trwania konsultacji: styczeń – marzec 2022 r.</w:t>
      </w:r>
      <w:r w:rsidRPr="00B839B6">
        <w:rPr>
          <w:rStyle w:val="Odwoanieprzypisudolnego"/>
          <w:rFonts w:ascii="Arial" w:hAnsi="Arial" w:cs="Arial"/>
          <w:sz w:val="24"/>
          <w:szCs w:val="24"/>
        </w:rPr>
        <w:footnoteReference w:id="2"/>
      </w:r>
    </w:p>
    <w:p w14:paraId="35DBCFA2" w14:textId="77777777" w:rsidR="004C04A2" w:rsidRPr="00B839B6" w:rsidRDefault="004C04A2" w:rsidP="000A3F0B">
      <w:pPr>
        <w:pStyle w:val="Akapitzlist"/>
        <w:numPr>
          <w:ilvl w:val="0"/>
          <w:numId w:val="16"/>
        </w:numPr>
        <w:spacing w:after="0" w:line="360" w:lineRule="auto"/>
        <w:ind w:left="624" w:hanging="340"/>
        <w:rPr>
          <w:rFonts w:ascii="Arial" w:hAnsi="Arial" w:cs="Arial"/>
          <w:sz w:val="24"/>
          <w:szCs w:val="24"/>
        </w:rPr>
      </w:pPr>
      <w:r w:rsidRPr="00B839B6">
        <w:rPr>
          <w:rFonts w:ascii="Arial" w:hAnsi="Arial" w:cs="Arial"/>
          <w:sz w:val="24"/>
          <w:szCs w:val="24"/>
        </w:rPr>
        <w:t xml:space="preserve">Dokonanie analizy sporządzonego przez Zamawiającego sprawozdania zbiorczego z przeprowadzonych konsultacji społecznych oraz odniesie się do niniejszego dokumentu w czasie do </w:t>
      </w:r>
      <w:r w:rsidRPr="00B839B6">
        <w:rPr>
          <w:rFonts w:ascii="Arial" w:hAnsi="Arial" w:cs="Arial"/>
          <w:b/>
          <w:bCs/>
          <w:sz w:val="24"/>
          <w:szCs w:val="24"/>
        </w:rPr>
        <w:t xml:space="preserve">5 dni </w:t>
      </w:r>
      <w:r w:rsidRPr="00B839B6">
        <w:rPr>
          <w:rFonts w:ascii="Arial" w:hAnsi="Arial" w:cs="Arial"/>
          <w:sz w:val="24"/>
          <w:szCs w:val="24"/>
        </w:rPr>
        <w:t>od momentu przekazania sprawozdania przez Zamawiającego.</w:t>
      </w:r>
    </w:p>
    <w:p w14:paraId="4CB93917" w14:textId="638882A2" w:rsidR="004C04A2" w:rsidRPr="00B839B6" w:rsidRDefault="004C04A2" w:rsidP="000A3F0B">
      <w:pPr>
        <w:pStyle w:val="Akapitzlist"/>
        <w:numPr>
          <w:ilvl w:val="0"/>
          <w:numId w:val="16"/>
        </w:numPr>
        <w:spacing w:after="0" w:line="360" w:lineRule="auto"/>
        <w:ind w:left="624" w:hanging="340"/>
        <w:rPr>
          <w:rFonts w:ascii="Arial" w:hAnsi="Arial" w:cs="Arial"/>
          <w:sz w:val="24"/>
          <w:szCs w:val="24"/>
        </w:rPr>
      </w:pPr>
      <w:r w:rsidRPr="00B839B6">
        <w:rPr>
          <w:rFonts w:ascii="Arial" w:hAnsi="Arial" w:cs="Arial"/>
          <w:sz w:val="24"/>
          <w:szCs w:val="24"/>
        </w:rPr>
        <w:t xml:space="preserve">Dokonanie analizy projektu </w:t>
      </w:r>
      <w:r w:rsidRPr="00B839B6">
        <w:rPr>
          <w:rFonts w:ascii="Arial" w:hAnsi="Arial" w:cs="Arial"/>
          <w:i/>
          <w:sz w:val="24"/>
          <w:szCs w:val="24"/>
        </w:rPr>
        <w:t>Programu</w:t>
      </w:r>
      <w:r w:rsidRPr="00B839B6">
        <w:rPr>
          <w:rFonts w:ascii="Arial" w:hAnsi="Arial" w:cs="Arial"/>
          <w:sz w:val="24"/>
          <w:szCs w:val="24"/>
        </w:rPr>
        <w:t xml:space="preserve"> ze zmianami wprowadzonymi przez Zamawiającego w następstwie wdrożenia uwag zebranych podczas konsultacji społecznych oraz przedstawienie Zamawiającemu projektu raportu ewaluacyjnego w formie elektronicznej w czasie </w:t>
      </w:r>
      <w:r w:rsidRPr="00B839B6">
        <w:rPr>
          <w:rFonts w:ascii="Arial" w:hAnsi="Arial" w:cs="Arial"/>
          <w:b/>
          <w:bCs/>
          <w:sz w:val="24"/>
          <w:szCs w:val="24"/>
        </w:rPr>
        <w:t>do 7 dni</w:t>
      </w:r>
      <w:r w:rsidRPr="00B839B6">
        <w:rPr>
          <w:rFonts w:ascii="Arial" w:hAnsi="Arial" w:cs="Arial"/>
          <w:sz w:val="24"/>
          <w:szCs w:val="24"/>
        </w:rPr>
        <w:t xml:space="preserve"> od momentu przekazania nowego projektu Programu przez Zamawiającego wraz </w:t>
      </w:r>
      <w:r w:rsidR="00174D50">
        <w:rPr>
          <w:rFonts w:ascii="Arial" w:hAnsi="Arial" w:cs="Arial"/>
          <w:sz w:val="24"/>
          <w:szCs w:val="24"/>
        </w:rPr>
        <w:br/>
      </w:r>
      <w:r w:rsidRPr="00B839B6">
        <w:rPr>
          <w:rFonts w:ascii="Arial" w:hAnsi="Arial" w:cs="Arial"/>
          <w:sz w:val="24"/>
          <w:szCs w:val="24"/>
        </w:rPr>
        <w:t>z zaprezentowaniem wstępnego raportu ewaluacyjnego w miejscu i formie uzgodnionym przez Zamawiającego, (dopuszcza się formę spotkania on-line).</w:t>
      </w:r>
    </w:p>
    <w:p w14:paraId="78D00CE1" w14:textId="07087A64" w:rsidR="004C04A2" w:rsidRPr="00B839B6" w:rsidRDefault="004C04A2" w:rsidP="000A3F0B">
      <w:pPr>
        <w:pStyle w:val="Akapitzlist"/>
        <w:numPr>
          <w:ilvl w:val="0"/>
          <w:numId w:val="16"/>
        </w:numPr>
        <w:spacing w:after="0" w:line="360" w:lineRule="auto"/>
        <w:ind w:left="624" w:hanging="340"/>
        <w:rPr>
          <w:rFonts w:ascii="Arial" w:hAnsi="Arial" w:cs="Arial"/>
          <w:sz w:val="24"/>
          <w:szCs w:val="24"/>
        </w:rPr>
      </w:pPr>
      <w:r w:rsidRPr="00B839B6">
        <w:rPr>
          <w:rFonts w:ascii="Arial" w:hAnsi="Arial" w:cs="Arial"/>
          <w:sz w:val="24"/>
          <w:szCs w:val="24"/>
        </w:rPr>
        <w:t xml:space="preserve">Zamawiający w okresie do </w:t>
      </w:r>
      <w:r w:rsidRPr="00B839B6">
        <w:rPr>
          <w:rFonts w:ascii="Arial" w:hAnsi="Arial" w:cs="Arial"/>
          <w:b/>
          <w:bCs/>
          <w:sz w:val="24"/>
          <w:szCs w:val="24"/>
        </w:rPr>
        <w:t>5 dni</w:t>
      </w:r>
      <w:r w:rsidRPr="00B839B6">
        <w:rPr>
          <w:rFonts w:ascii="Arial" w:hAnsi="Arial" w:cs="Arial"/>
          <w:sz w:val="24"/>
          <w:szCs w:val="24"/>
        </w:rPr>
        <w:t xml:space="preserve"> od dostarczenia przez Wykonawcę wstępnego raportu ewaluacyjnego</w:t>
      </w:r>
      <w:r w:rsidRPr="00B839B6">
        <w:rPr>
          <w:rFonts w:ascii="Arial" w:hAnsi="Arial" w:cs="Arial"/>
          <w:b/>
          <w:bCs/>
          <w:sz w:val="24"/>
          <w:szCs w:val="24"/>
        </w:rPr>
        <w:t>,</w:t>
      </w:r>
      <w:r w:rsidRPr="00B839B6">
        <w:rPr>
          <w:rFonts w:ascii="Arial" w:hAnsi="Arial" w:cs="Arial"/>
          <w:sz w:val="24"/>
          <w:szCs w:val="24"/>
        </w:rPr>
        <w:t xml:space="preserve"> ma prawo do złożenia uwag do treści raportu, </w:t>
      </w:r>
      <w:r w:rsidR="00174D50">
        <w:rPr>
          <w:rFonts w:ascii="Arial" w:hAnsi="Arial" w:cs="Arial"/>
          <w:sz w:val="24"/>
          <w:szCs w:val="24"/>
        </w:rPr>
        <w:br/>
      </w:r>
      <w:r w:rsidRPr="00B839B6">
        <w:rPr>
          <w:rFonts w:ascii="Arial" w:hAnsi="Arial" w:cs="Arial"/>
          <w:sz w:val="24"/>
          <w:szCs w:val="24"/>
        </w:rPr>
        <w:t xml:space="preserve">a Wykonawca zobowiązany jest uwzględnić uwagi w końcowej wersji raportu ewaluacyjnego w ciągu </w:t>
      </w:r>
      <w:r w:rsidRPr="00B839B6">
        <w:rPr>
          <w:rFonts w:ascii="Arial" w:hAnsi="Arial" w:cs="Arial"/>
          <w:b/>
          <w:bCs/>
          <w:sz w:val="24"/>
          <w:szCs w:val="24"/>
        </w:rPr>
        <w:t>5 dni od ich otrzymania.</w:t>
      </w:r>
      <w:r w:rsidRPr="00B839B6">
        <w:rPr>
          <w:rFonts w:ascii="Arial" w:hAnsi="Arial" w:cs="Arial"/>
          <w:sz w:val="24"/>
          <w:szCs w:val="24"/>
        </w:rPr>
        <w:t xml:space="preserve"> </w:t>
      </w:r>
    </w:p>
    <w:p w14:paraId="77A28A49" w14:textId="77777777" w:rsidR="00195AA1" w:rsidRDefault="004C04A2" w:rsidP="00195AA1">
      <w:pPr>
        <w:pStyle w:val="Akapitzlist"/>
        <w:numPr>
          <w:ilvl w:val="0"/>
          <w:numId w:val="16"/>
        </w:numPr>
        <w:spacing w:after="0" w:line="360" w:lineRule="auto"/>
        <w:ind w:left="624" w:hanging="340"/>
        <w:rPr>
          <w:rFonts w:ascii="Arial" w:hAnsi="Arial" w:cs="Arial"/>
          <w:sz w:val="24"/>
          <w:szCs w:val="24"/>
        </w:rPr>
      </w:pPr>
      <w:r w:rsidRPr="00B839B6">
        <w:rPr>
          <w:rFonts w:ascii="Arial" w:hAnsi="Arial" w:cs="Arial"/>
          <w:sz w:val="24"/>
          <w:szCs w:val="24"/>
        </w:rPr>
        <w:t xml:space="preserve">Ostateczną wersję raportu ewaluacyjnego w formie elektronicznej Wykonawca dostarczy </w:t>
      </w:r>
      <w:r w:rsidRPr="00B839B6">
        <w:rPr>
          <w:rFonts w:ascii="Arial" w:hAnsi="Arial" w:cs="Arial"/>
          <w:b/>
          <w:bCs/>
          <w:sz w:val="24"/>
          <w:szCs w:val="24"/>
        </w:rPr>
        <w:t>do 5 dni od otrzymania</w:t>
      </w:r>
      <w:r w:rsidRPr="00B839B6">
        <w:rPr>
          <w:rFonts w:ascii="Arial" w:hAnsi="Arial" w:cs="Arial"/>
          <w:sz w:val="24"/>
          <w:szCs w:val="24"/>
        </w:rPr>
        <w:t xml:space="preserve"> uwag do projektu raportu ewaluacyjnego, </w:t>
      </w:r>
      <w:r w:rsidR="000A3F0B">
        <w:rPr>
          <w:rFonts w:ascii="Arial" w:hAnsi="Arial" w:cs="Arial"/>
          <w:sz w:val="24"/>
          <w:szCs w:val="24"/>
        </w:rPr>
        <w:br/>
      </w:r>
      <w:r w:rsidRPr="00B839B6">
        <w:rPr>
          <w:rFonts w:ascii="Arial" w:hAnsi="Arial" w:cs="Arial"/>
          <w:sz w:val="24"/>
          <w:szCs w:val="24"/>
        </w:rPr>
        <w:t>o którym mowa w pkt. 5</w:t>
      </w:r>
      <w:r w:rsidRPr="00B839B6">
        <w:rPr>
          <w:rFonts w:ascii="Arial" w:hAnsi="Arial" w:cs="Arial"/>
          <w:b/>
          <w:bCs/>
          <w:sz w:val="24"/>
          <w:szCs w:val="24"/>
        </w:rPr>
        <w:t>,</w:t>
      </w:r>
      <w:r w:rsidRPr="00B839B6">
        <w:rPr>
          <w:rFonts w:ascii="Arial" w:hAnsi="Arial" w:cs="Arial"/>
          <w:sz w:val="24"/>
          <w:szCs w:val="24"/>
        </w:rPr>
        <w:t xml:space="preserve"> natomiast w formie drukowanej oraz w formie pliku .</w:t>
      </w:r>
      <w:proofErr w:type="spellStart"/>
      <w:r w:rsidRPr="00B839B6">
        <w:rPr>
          <w:rFonts w:ascii="Arial" w:hAnsi="Arial" w:cs="Arial"/>
          <w:sz w:val="24"/>
          <w:szCs w:val="24"/>
        </w:rPr>
        <w:t>doc</w:t>
      </w:r>
      <w:proofErr w:type="spellEnd"/>
      <w:r w:rsidRPr="00B839B6">
        <w:rPr>
          <w:rFonts w:ascii="Arial" w:hAnsi="Arial" w:cs="Arial"/>
          <w:sz w:val="24"/>
          <w:szCs w:val="24"/>
        </w:rPr>
        <w:t xml:space="preserve"> lub .</w:t>
      </w:r>
      <w:proofErr w:type="spellStart"/>
      <w:r w:rsidRPr="00B839B6">
        <w:rPr>
          <w:rFonts w:ascii="Arial" w:hAnsi="Arial" w:cs="Arial"/>
          <w:sz w:val="24"/>
          <w:szCs w:val="24"/>
        </w:rPr>
        <w:t>docx</w:t>
      </w:r>
      <w:proofErr w:type="spellEnd"/>
      <w:r w:rsidRPr="00B839B6">
        <w:rPr>
          <w:rFonts w:ascii="Arial" w:hAnsi="Arial" w:cs="Arial"/>
          <w:sz w:val="24"/>
          <w:szCs w:val="24"/>
        </w:rPr>
        <w:t xml:space="preserve"> na płytce CD-R/DVD-R (wersję tradycyjną oraz wersję dostępną cyfrowo), Wykonawca dostarczy do siedziby Zamawiającego niezwłocznie po jej akceptacji.</w:t>
      </w:r>
    </w:p>
    <w:p w14:paraId="06186864" w14:textId="2E687022" w:rsidR="00195AA1" w:rsidRPr="00195AA1" w:rsidRDefault="00195AA1" w:rsidP="00195AA1">
      <w:pPr>
        <w:pStyle w:val="Akapitzlist"/>
        <w:numPr>
          <w:ilvl w:val="0"/>
          <w:numId w:val="16"/>
        </w:numPr>
        <w:spacing w:after="0" w:line="360" w:lineRule="auto"/>
        <w:ind w:left="624" w:hanging="340"/>
        <w:rPr>
          <w:rFonts w:ascii="Arial" w:hAnsi="Arial" w:cs="Arial"/>
          <w:sz w:val="24"/>
          <w:szCs w:val="24"/>
        </w:rPr>
      </w:pPr>
      <w:bookmarkStart w:id="2" w:name="_GoBack"/>
      <w:r w:rsidRPr="00195AA1">
        <w:rPr>
          <w:rFonts w:ascii="Arial" w:hAnsi="Arial" w:cs="Arial"/>
          <w:color w:val="000000" w:themeColor="text1"/>
          <w:sz w:val="24"/>
          <w:szCs w:val="24"/>
        </w:rPr>
        <w:t xml:space="preserve">Zadanie realizowane będzie zgodnie z wyznaczonym harmonogramem. Niemniej jednak ostateczne zadanie zakończy się nie później niż do </w:t>
      </w:r>
      <w:r w:rsidRPr="00195AA1">
        <w:rPr>
          <w:rFonts w:ascii="Arial" w:hAnsi="Arial" w:cs="Arial"/>
          <w:b/>
          <w:bCs/>
          <w:color w:val="000000" w:themeColor="text1"/>
          <w:sz w:val="24"/>
          <w:szCs w:val="24"/>
        </w:rPr>
        <w:t>31 maja 2022r.</w:t>
      </w:r>
    </w:p>
    <w:bookmarkEnd w:id="2"/>
    <w:p w14:paraId="533DEE39" w14:textId="77777777" w:rsidR="00D05C4A" w:rsidRPr="00B839B6" w:rsidRDefault="00D05C4A" w:rsidP="00195AA1">
      <w:pPr>
        <w:pStyle w:val="Akapitzlist"/>
        <w:spacing w:after="0" w:line="360" w:lineRule="auto"/>
        <w:ind w:left="624"/>
        <w:rPr>
          <w:rFonts w:ascii="Arial" w:hAnsi="Arial" w:cs="Arial"/>
          <w:sz w:val="24"/>
          <w:szCs w:val="24"/>
        </w:rPr>
      </w:pPr>
    </w:p>
    <w:sectPr w:rsidR="00D05C4A" w:rsidRPr="00B839B6" w:rsidSect="00252DD5">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2C02" w14:textId="77777777" w:rsidR="008F3D66" w:rsidRDefault="008F3D66" w:rsidP="004C04A2">
      <w:pPr>
        <w:spacing w:after="0" w:line="240" w:lineRule="auto"/>
      </w:pPr>
      <w:r>
        <w:separator/>
      </w:r>
    </w:p>
  </w:endnote>
  <w:endnote w:type="continuationSeparator" w:id="0">
    <w:p w14:paraId="7B1C9597" w14:textId="77777777" w:rsidR="008F3D66" w:rsidRDefault="008F3D66" w:rsidP="004C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47C2" w14:textId="2D204F04" w:rsidR="00153DC9" w:rsidRPr="00D35EBE" w:rsidRDefault="00F11ECA" w:rsidP="00D35EBE">
    <w:pPr>
      <w:pStyle w:val="Stopka"/>
      <w:jc w:val="center"/>
      <w:rPr>
        <w:rFonts w:ascii="Arial" w:hAnsi="Arial" w:cs="Arial"/>
        <w:sz w:val="24"/>
        <w:szCs w:val="24"/>
      </w:rPr>
    </w:pPr>
    <w:r w:rsidRPr="00CA779B">
      <w:rPr>
        <w:rFonts w:ascii="Arial" w:hAnsi="Arial" w:cs="Arial"/>
        <w:sz w:val="24"/>
        <w:szCs w:val="24"/>
      </w:rPr>
      <w:fldChar w:fldCharType="begin"/>
    </w:r>
    <w:r w:rsidRPr="00CA779B">
      <w:rPr>
        <w:rFonts w:ascii="Arial" w:hAnsi="Arial" w:cs="Arial"/>
        <w:sz w:val="24"/>
        <w:szCs w:val="24"/>
      </w:rPr>
      <w:instrText xml:space="preserve"> PAGE   \* MERGEFORMAT </w:instrText>
    </w:r>
    <w:r w:rsidRPr="00CA779B">
      <w:rPr>
        <w:rFonts w:ascii="Arial" w:hAnsi="Arial" w:cs="Arial"/>
        <w:sz w:val="24"/>
        <w:szCs w:val="24"/>
      </w:rPr>
      <w:fldChar w:fldCharType="separate"/>
    </w:r>
    <w:r w:rsidR="00D35EBE">
      <w:rPr>
        <w:rFonts w:ascii="Arial" w:hAnsi="Arial" w:cs="Arial"/>
        <w:noProof/>
        <w:sz w:val="24"/>
        <w:szCs w:val="24"/>
      </w:rPr>
      <w:t>2</w:t>
    </w:r>
    <w:r w:rsidRPr="00CA779B">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6820F" w14:textId="77777777" w:rsidR="008F3D66" w:rsidRDefault="008F3D66" w:rsidP="004C04A2">
      <w:pPr>
        <w:spacing w:after="0" w:line="240" w:lineRule="auto"/>
      </w:pPr>
      <w:r>
        <w:separator/>
      </w:r>
    </w:p>
  </w:footnote>
  <w:footnote w:type="continuationSeparator" w:id="0">
    <w:p w14:paraId="02E9E3FE" w14:textId="77777777" w:rsidR="008F3D66" w:rsidRDefault="008F3D66" w:rsidP="004C04A2">
      <w:pPr>
        <w:spacing w:after="0" w:line="240" w:lineRule="auto"/>
      </w:pPr>
      <w:r>
        <w:continuationSeparator/>
      </w:r>
    </w:p>
  </w:footnote>
  <w:footnote w:id="1">
    <w:p w14:paraId="445218AD" w14:textId="273F925E" w:rsidR="004C04A2" w:rsidRPr="00A33230" w:rsidRDefault="004C04A2" w:rsidP="00A33230">
      <w:pPr>
        <w:pStyle w:val="Tekstprzypisudolnego"/>
        <w:spacing w:line="276" w:lineRule="auto"/>
        <w:rPr>
          <w:rFonts w:ascii="Arial" w:hAnsi="Arial" w:cs="Arial"/>
        </w:rPr>
      </w:pPr>
      <w:r w:rsidRPr="00A33230">
        <w:rPr>
          <w:rStyle w:val="Odwoanieprzypisudolnego"/>
          <w:rFonts w:ascii="Arial" w:hAnsi="Arial" w:cs="Arial"/>
        </w:rPr>
        <w:footnoteRef/>
      </w:r>
      <w:r w:rsidRPr="00A33230">
        <w:rPr>
          <w:rFonts w:ascii="Arial" w:hAnsi="Arial" w:cs="Arial"/>
        </w:rPr>
        <w:t xml:space="preserve"> Podany poniżej link zawiera opis dobrych praktyk w zakresie przygotowania dokumentów </w:t>
      </w:r>
      <w:r w:rsidR="00A33230">
        <w:rPr>
          <w:rFonts w:ascii="Arial" w:hAnsi="Arial" w:cs="Arial"/>
        </w:rPr>
        <w:br/>
      </w:r>
      <w:r w:rsidRPr="00A33230">
        <w:rPr>
          <w:rFonts w:ascii="Arial" w:hAnsi="Arial" w:cs="Arial"/>
        </w:rPr>
        <w:t xml:space="preserve">w dostępności cyfrowej: </w:t>
      </w:r>
      <w:hyperlink r:id="rId1" w:history="1">
        <w:r w:rsidR="00A33230" w:rsidRPr="00A33230">
          <w:rPr>
            <w:rStyle w:val="Hipercze"/>
            <w:rFonts w:ascii="Arial" w:hAnsi="Arial" w:cs="Arial"/>
          </w:rPr>
          <w:t>www.gov.pl/web/dostepnosc-cyfrowa/jak-tworzyc-dostepne-dokumenty-tekstowe-w-edytorze-ms-word</w:t>
        </w:r>
      </w:hyperlink>
      <w:r w:rsidRPr="00A33230">
        <w:rPr>
          <w:rFonts w:ascii="Arial" w:hAnsi="Arial" w:cs="Arial"/>
        </w:rPr>
        <w:t xml:space="preserve"> </w:t>
      </w:r>
    </w:p>
  </w:footnote>
  <w:footnote w:id="2">
    <w:p w14:paraId="1C898163" w14:textId="77777777" w:rsidR="004C04A2" w:rsidRPr="00CA779B" w:rsidRDefault="004C04A2" w:rsidP="00CA779B">
      <w:pPr>
        <w:pStyle w:val="Tekstprzypisudolnego"/>
        <w:spacing w:line="276" w:lineRule="auto"/>
        <w:rPr>
          <w:rFonts w:ascii="Arial" w:hAnsi="Arial" w:cs="Arial"/>
        </w:rPr>
      </w:pPr>
      <w:r w:rsidRPr="00CA779B">
        <w:rPr>
          <w:rStyle w:val="Odwoanieprzypisudolnego"/>
          <w:rFonts w:ascii="Arial" w:hAnsi="Arial" w:cs="Arial"/>
        </w:rPr>
        <w:footnoteRef/>
      </w:r>
      <w:r w:rsidRPr="00CA779B">
        <w:rPr>
          <w:rFonts w:ascii="Arial" w:hAnsi="Arial" w:cs="Arial"/>
        </w:rPr>
        <w:t xml:space="preserve"> Czas trwania konsultacji min. 35 dni.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5C6E" w14:textId="79AC586F" w:rsidR="00F068A6" w:rsidRDefault="00F11ECA" w:rsidP="00D35EBE">
    <w:pPr>
      <w:pStyle w:val="Nagwek"/>
      <w:spacing w:after="120"/>
    </w:pPr>
    <w:r w:rsidRPr="00D64FC9">
      <w:rPr>
        <w:noProof/>
      </w:rPr>
      <w:drawing>
        <wp:inline distT="0" distB="0" distL="0" distR="0" wp14:anchorId="36509B1C" wp14:editId="6EC1DE9D">
          <wp:extent cx="5554980" cy="655320"/>
          <wp:effectExtent l="0" t="0" r="7620" b="0"/>
          <wp:docPr id="11" name="Obraz 11" descr="Logotyp&#10;&#10;Pasek logotypów zawierających kolejno: logo Funduszy Europejskich z odniesieniem słownym do programu regionalnego, barwy Rzeczpospolitej Polskiej, logo Podkarpackiej przestrzeni otwartej, logo Unii Europejskiej z odniesieniem słownym do Europejskiego Funduszu Społecznego."/>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11" name="Obraz 11" descr="Logotyp&#10;&#10;Pasek logotypów zawierających kolejno: logo Funduszy Europejskich z odniesieniem słownym do programu regionalnego, barwy Rzeczpospolitej Polskiej, logo Podkarpackiej przestrzeni otwartej, logo Unii Europejskiej z odniesieniem słownym do Europejskiego Funduszu Społecznego."/>
                  <pic:cNvPicPr>
                    <a:picLocks noRot="1" noChangeAspect="1" noMove="1" noResize="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65532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2256"/>
    <w:multiLevelType w:val="hybridMultilevel"/>
    <w:tmpl w:val="C3483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733A14"/>
    <w:multiLevelType w:val="hybridMultilevel"/>
    <w:tmpl w:val="E098D0F4"/>
    <w:lvl w:ilvl="0" w:tplc="D27C7C3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010773"/>
    <w:multiLevelType w:val="hybridMultilevel"/>
    <w:tmpl w:val="221C0FC4"/>
    <w:lvl w:ilvl="0" w:tplc="07A815D8">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C77C13"/>
    <w:multiLevelType w:val="hybridMultilevel"/>
    <w:tmpl w:val="559EE9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D016C"/>
    <w:multiLevelType w:val="hybridMultilevel"/>
    <w:tmpl w:val="8E3287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9A4E33"/>
    <w:multiLevelType w:val="hybridMultilevel"/>
    <w:tmpl w:val="E8468574"/>
    <w:lvl w:ilvl="0" w:tplc="81CC128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DD4509"/>
    <w:multiLevelType w:val="hybridMultilevel"/>
    <w:tmpl w:val="6A467078"/>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11">
      <w:start w:val="1"/>
      <w:numFmt w:val="decimal"/>
      <w:lvlText w:val="%5)"/>
      <w:lvlJc w:val="left"/>
      <w:pPr>
        <w:ind w:left="3240" w:hanging="360"/>
      </w:pPr>
      <w:rPr>
        <w:rFonts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235570C"/>
    <w:multiLevelType w:val="hybridMultilevel"/>
    <w:tmpl w:val="6A4EC1D8"/>
    <w:lvl w:ilvl="0" w:tplc="CE10B506">
      <w:start w:val="1"/>
      <w:numFmt w:val="upperRoman"/>
      <w:lvlText w:val="%1."/>
      <w:lvlJc w:val="left"/>
      <w:pPr>
        <w:tabs>
          <w:tab w:val="num" w:pos="1080"/>
        </w:tabs>
        <w:ind w:left="1080" w:hanging="72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A18624A0">
      <w:start w:val="1"/>
      <w:numFmt w:val="lowerLetter"/>
      <w:lvlText w:val="%4)"/>
      <w:lvlJc w:val="left"/>
      <w:pPr>
        <w:ind w:left="2880" w:hanging="360"/>
      </w:pPr>
      <w:rPr>
        <w:rFonts w:hint="default"/>
      </w:rPr>
    </w:lvl>
    <w:lvl w:ilvl="4" w:tplc="1A8E42F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1809EB"/>
    <w:multiLevelType w:val="hybridMultilevel"/>
    <w:tmpl w:val="70C47436"/>
    <w:lvl w:ilvl="0" w:tplc="0415000F">
      <w:start w:val="1"/>
      <w:numFmt w:val="decimal"/>
      <w:lvlText w:val="%1."/>
      <w:lvlJc w:val="left"/>
      <w:pPr>
        <w:ind w:left="956" w:hanging="705"/>
      </w:pPr>
      <w:rPr>
        <w:rFonts w:hint="default"/>
      </w:rPr>
    </w:lvl>
    <w:lvl w:ilvl="1" w:tplc="04150019" w:tentative="1">
      <w:start w:val="1"/>
      <w:numFmt w:val="lowerLetter"/>
      <w:lvlText w:val="%2."/>
      <w:lvlJc w:val="left"/>
      <w:pPr>
        <w:ind w:left="1331" w:hanging="360"/>
      </w:pPr>
    </w:lvl>
    <w:lvl w:ilvl="2" w:tplc="0415001B" w:tentative="1">
      <w:start w:val="1"/>
      <w:numFmt w:val="lowerRoman"/>
      <w:lvlText w:val="%3."/>
      <w:lvlJc w:val="right"/>
      <w:pPr>
        <w:ind w:left="2051" w:hanging="180"/>
      </w:pPr>
    </w:lvl>
    <w:lvl w:ilvl="3" w:tplc="0415000F" w:tentative="1">
      <w:start w:val="1"/>
      <w:numFmt w:val="decimal"/>
      <w:lvlText w:val="%4."/>
      <w:lvlJc w:val="left"/>
      <w:pPr>
        <w:ind w:left="2771" w:hanging="360"/>
      </w:pPr>
    </w:lvl>
    <w:lvl w:ilvl="4" w:tplc="04150019" w:tentative="1">
      <w:start w:val="1"/>
      <w:numFmt w:val="lowerLetter"/>
      <w:lvlText w:val="%5."/>
      <w:lvlJc w:val="left"/>
      <w:pPr>
        <w:ind w:left="3491" w:hanging="360"/>
      </w:pPr>
    </w:lvl>
    <w:lvl w:ilvl="5" w:tplc="0415001B" w:tentative="1">
      <w:start w:val="1"/>
      <w:numFmt w:val="lowerRoman"/>
      <w:lvlText w:val="%6."/>
      <w:lvlJc w:val="right"/>
      <w:pPr>
        <w:ind w:left="4211" w:hanging="180"/>
      </w:pPr>
    </w:lvl>
    <w:lvl w:ilvl="6" w:tplc="0415000F" w:tentative="1">
      <w:start w:val="1"/>
      <w:numFmt w:val="decimal"/>
      <w:lvlText w:val="%7."/>
      <w:lvlJc w:val="left"/>
      <w:pPr>
        <w:ind w:left="4931" w:hanging="360"/>
      </w:pPr>
    </w:lvl>
    <w:lvl w:ilvl="7" w:tplc="04150019" w:tentative="1">
      <w:start w:val="1"/>
      <w:numFmt w:val="lowerLetter"/>
      <w:lvlText w:val="%8."/>
      <w:lvlJc w:val="left"/>
      <w:pPr>
        <w:ind w:left="5651" w:hanging="360"/>
      </w:pPr>
    </w:lvl>
    <w:lvl w:ilvl="8" w:tplc="0415001B" w:tentative="1">
      <w:start w:val="1"/>
      <w:numFmt w:val="lowerRoman"/>
      <w:lvlText w:val="%9."/>
      <w:lvlJc w:val="right"/>
      <w:pPr>
        <w:ind w:left="6371" w:hanging="180"/>
      </w:pPr>
    </w:lvl>
  </w:abstractNum>
  <w:abstractNum w:abstractNumId="9" w15:restartNumberingAfterBreak="0">
    <w:nsid w:val="490216FE"/>
    <w:multiLevelType w:val="hybridMultilevel"/>
    <w:tmpl w:val="E0409C16"/>
    <w:lvl w:ilvl="0" w:tplc="5DF4B850">
      <w:start w:val="1"/>
      <w:numFmt w:val="bullet"/>
      <w:lvlText w:val=""/>
      <w:lvlJc w:val="left"/>
      <w:pPr>
        <w:tabs>
          <w:tab w:val="num" w:pos="720"/>
        </w:tabs>
        <w:ind w:left="720" w:hanging="360"/>
      </w:pPr>
      <w:rPr>
        <w:rFonts w:ascii="Symbol" w:hAnsi="Symbol" w:hint="default"/>
        <w:color w:val="auto"/>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E0362"/>
    <w:multiLevelType w:val="hybridMultilevel"/>
    <w:tmpl w:val="99003AB2"/>
    <w:lvl w:ilvl="0" w:tplc="2EE2E4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D03D5"/>
    <w:multiLevelType w:val="hybridMultilevel"/>
    <w:tmpl w:val="4DDC7350"/>
    <w:lvl w:ilvl="0" w:tplc="3A683A78">
      <w:start w:val="1"/>
      <w:numFmt w:val="upperRoman"/>
      <w:lvlText w:val="%1."/>
      <w:lvlJc w:val="left"/>
      <w:pPr>
        <w:ind w:left="5039"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53E6A1D"/>
    <w:multiLevelType w:val="hybridMultilevel"/>
    <w:tmpl w:val="52B42B48"/>
    <w:lvl w:ilvl="0" w:tplc="A0A2105A">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059F9"/>
    <w:multiLevelType w:val="hybridMultilevel"/>
    <w:tmpl w:val="BDA4D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C15FD0"/>
    <w:multiLevelType w:val="hybridMultilevel"/>
    <w:tmpl w:val="027A6FE0"/>
    <w:lvl w:ilvl="0" w:tplc="DF5C51B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665C2A99"/>
    <w:multiLevelType w:val="hybridMultilevel"/>
    <w:tmpl w:val="D04A5E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FE7F7A"/>
    <w:multiLevelType w:val="hybridMultilevel"/>
    <w:tmpl w:val="292283EA"/>
    <w:lvl w:ilvl="0" w:tplc="7D00E3D0">
      <w:start w:val="5"/>
      <w:numFmt w:val="upperRoman"/>
      <w:lvlText w:val="%1."/>
      <w:lvlJc w:val="left"/>
      <w:pPr>
        <w:ind w:left="0" w:firstLine="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19094C"/>
    <w:multiLevelType w:val="hybridMultilevel"/>
    <w:tmpl w:val="92F2D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BD01ED6"/>
    <w:multiLevelType w:val="hybridMultilevel"/>
    <w:tmpl w:val="7A1636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11">
      <w:start w:val="1"/>
      <w:numFmt w:val="decimal"/>
      <w:lvlText w:val="%5)"/>
      <w:lvlJc w:val="left"/>
      <w:pPr>
        <w:ind w:left="3240" w:hanging="360"/>
      </w:pPr>
      <w:rPr>
        <w:rFonts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9"/>
  </w:num>
  <w:num w:numId="4">
    <w:abstractNumId w:val="17"/>
  </w:num>
  <w:num w:numId="5">
    <w:abstractNumId w:val="12"/>
  </w:num>
  <w:num w:numId="6">
    <w:abstractNumId w:val="7"/>
  </w:num>
  <w:num w:numId="7">
    <w:abstractNumId w:val="16"/>
  </w:num>
  <w:num w:numId="8">
    <w:abstractNumId w:val="0"/>
  </w:num>
  <w:num w:numId="9">
    <w:abstractNumId w:val="1"/>
  </w:num>
  <w:num w:numId="10">
    <w:abstractNumId w:val="10"/>
  </w:num>
  <w:num w:numId="11">
    <w:abstractNumId w:val="2"/>
  </w:num>
  <w:num w:numId="12">
    <w:abstractNumId w:val="3"/>
  </w:num>
  <w:num w:numId="13">
    <w:abstractNumId w:val="15"/>
  </w:num>
  <w:num w:numId="14">
    <w:abstractNumId w:val="5"/>
  </w:num>
  <w:num w:numId="15">
    <w:abstractNumId w:val="4"/>
  </w:num>
  <w:num w:numId="16">
    <w:abstractNumId w:val="8"/>
  </w:num>
  <w:num w:numId="17">
    <w:abstractNumId w:val="13"/>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A2"/>
    <w:rsid w:val="000A3F0B"/>
    <w:rsid w:val="00174D50"/>
    <w:rsid w:val="00195AA1"/>
    <w:rsid w:val="001F0665"/>
    <w:rsid w:val="00257937"/>
    <w:rsid w:val="004C04A2"/>
    <w:rsid w:val="004F3BCC"/>
    <w:rsid w:val="00540400"/>
    <w:rsid w:val="00593293"/>
    <w:rsid w:val="007B3358"/>
    <w:rsid w:val="008C61E1"/>
    <w:rsid w:val="008F3D66"/>
    <w:rsid w:val="00A33230"/>
    <w:rsid w:val="00B75643"/>
    <w:rsid w:val="00B839B6"/>
    <w:rsid w:val="00C9255F"/>
    <w:rsid w:val="00CA779B"/>
    <w:rsid w:val="00D05C4A"/>
    <w:rsid w:val="00D35EBE"/>
    <w:rsid w:val="00F11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17C56"/>
  <w15:chartTrackingRefBased/>
  <w15:docId w15:val="{C67EC386-5591-413B-8C04-014697F5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04A2"/>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C925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3230"/>
    <w:pPr>
      <w:keepNext/>
      <w:keepLines/>
      <w:spacing w:before="120" w:after="120"/>
      <w:outlineLvl w:val="1"/>
    </w:pPr>
    <w:rPr>
      <w:rFonts w:ascii="Arial" w:eastAsiaTheme="majorEastAsia" w:hAnsi="Arial" w:cstheme="majorBidi"/>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BulletC,Obiekt,List Paragraph1,Akapit z listą31,normalny tekst,Akapit z listą11,Wyliczanie,Akapit z listą3,Punktator,Kolorowa lista — akcent 11,Normal,Normalny2,Akapit z listą32,Signature"/>
    <w:basedOn w:val="Normalny"/>
    <w:link w:val="AkapitzlistZnak"/>
    <w:uiPriority w:val="34"/>
    <w:qFormat/>
    <w:rsid w:val="004C04A2"/>
    <w:pPr>
      <w:ind w:left="720"/>
      <w:contextualSpacing/>
    </w:pPr>
  </w:style>
  <w:style w:type="paragraph" w:customStyle="1" w:styleId="Default">
    <w:name w:val="Default"/>
    <w:uiPriority w:val="99"/>
    <w:rsid w:val="004C04A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rsid w:val="004C04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4A2"/>
    <w:rPr>
      <w:rFonts w:ascii="Calibri" w:eastAsia="Times New Roman" w:hAnsi="Calibri" w:cs="Times New Roman"/>
      <w:lang w:eastAsia="pl-PL"/>
    </w:rPr>
  </w:style>
  <w:style w:type="character" w:styleId="Pogrubienie">
    <w:name w:val="Strong"/>
    <w:basedOn w:val="Domylnaczcionkaakapitu"/>
    <w:uiPriority w:val="22"/>
    <w:qFormat/>
    <w:rsid w:val="004C04A2"/>
    <w:rPr>
      <w:b/>
      <w:bCs/>
    </w:rPr>
  </w:style>
  <w:style w:type="character" w:customStyle="1" w:styleId="AkapitzlistZnak">
    <w:name w:val="Akapit z listą Znak"/>
    <w:aliases w:val="Numerowanie Znak,List Paragraph Znak,Akapit z listą BS Znak,BulletC Znak,Obiekt Znak,List Paragraph1 Znak,Akapit z listą31 Znak,normalny tekst Znak,Akapit z listą11 Znak,Wyliczanie Znak,Akapit z listą3 Znak,Punktator Znak,Normal Znak"/>
    <w:link w:val="Akapitzlist"/>
    <w:uiPriority w:val="34"/>
    <w:qFormat/>
    <w:locked/>
    <w:rsid w:val="004C04A2"/>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4C04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04A2"/>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4C04A2"/>
    <w:rPr>
      <w:vertAlign w:val="superscript"/>
    </w:rPr>
  </w:style>
  <w:style w:type="character" w:styleId="Hipercze">
    <w:name w:val="Hyperlink"/>
    <w:basedOn w:val="Domylnaczcionkaakapitu"/>
    <w:uiPriority w:val="99"/>
    <w:unhideWhenUsed/>
    <w:rsid w:val="004C04A2"/>
    <w:rPr>
      <w:color w:val="0563C1" w:themeColor="hyperlink"/>
      <w:u w:val="single"/>
    </w:rPr>
  </w:style>
  <w:style w:type="paragraph" w:styleId="Nagwek">
    <w:name w:val="header"/>
    <w:basedOn w:val="Normalny"/>
    <w:link w:val="NagwekZnak"/>
    <w:uiPriority w:val="99"/>
    <w:unhideWhenUsed/>
    <w:rsid w:val="004C04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4A2"/>
    <w:rPr>
      <w:rFonts w:ascii="Calibri" w:eastAsia="Times New Roman" w:hAnsi="Calibri" w:cs="Times New Roman"/>
      <w:lang w:eastAsia="pl-PL"/>
    </w:rPr>
  </w:style>
  <w:style w:type="character" w:customStyle="1" w:styleId="Bodytext12">
    <w:name w:val="Body text (12)_"/>
    <w:basedOn w:val="Domylnaczcionkaakapitu"/>
    <w:link w:val="Bodytext120"/>
    <w:uiPriority w:val="99"/>
    <w:rsid w:val="004C04A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4C04A2"/>
    <w:pPr>
      <w:shd w:val="clear" w:color="auto" w:fill="FFFFFF"/>
      <w:spacing w:after="0" w:line="197" w:lineRule="exact"/>
      <w:jc w:val="both"/>
    </w:pPr>
    <w:rPr>
      <w:rFonts w:ascii="Arial" w:eastAsiaTheme="minorHAnsi" w:hAnsi="Arial" w:cs="Arial"/>
      <w:b/>
      <w:bCs/>
      <w:i/>
      <w:iCs/>
      <w:sz w:val="15"/>
      <w:szCs w:val="15"/>
      <w:lang w:eastAsia="en-US"/>
    </w:rPr>
  </w:style>
  <w:style w:type="character" w:customStyle="1" w:styleId="Nagwek1Znak">
    <w:name w:val="Nagłówek 1 Znak"/>
    <w:basedOn w:val="Domylnaczcionkaakapitu"/>
    <w:link w:val="Nagwek1"/>
    <w:uiPriority w:val="9"/>
    <w:rsid w:val="00C9255F"/>
    <w:rPr>
      <w:rFonts w:asciiTheme="majorHAnsi" w:eastAsiaTheme="majorEastAsia" w:hAnsiTheme="majorHAnsi" w:cstheme="majorBidi"/>
      <w:color w:val="2F5496" w:themeColor="accent1" w:themeShade="BF"/>
      <w:sz w:val="32"/>
      <w:szCs w:val="32"/>
      <w:lang w:eastAsia="pl-PL"/>
    </w:rPr>
  </w:style>
  <w:style w:type="character" w:styleId="UyteHipercze">
    <w:name w:val="FollowedHyperlink"/>
    <w:basedOn w:val="Domylnaczcionkaakapitu"/>
    <w:uiPriority w:val="99"/>
    <w:semiHidden/>
    <w:unhideWhenUsed/>
    <w:rsid w:val="00A33230"/>
    <w:rPr>
      <w:color w:val="954F72" w:themeColor="followedHyperlink"/>
      <w:u w:val="single"/>
    </w:rPr>
  </w:style>
  <w:style w:type="character" w:customStyle="1" w:styleId="Nagwek2Znak">
    <w:name w:val="Nagłówek 2 Znak"/>
    <w:basedOn w:val="Domylnaczcionkaakapitu"/>
    <w:link w:val="Nagwek2"/>
    <w:uiPriority w:val="9"/>
    <w:rsid w:val="00A33230"/>
    <w:rPr>
      <w:rFonts w:ascii="Arial" w:eastAsiaTheme="majorEastAsia" w:hAnsi="Arial" w:cstheme="majorBidi"/>
      <w:color w:val="000000" w:themeColor="text1"/>
      <w:sz w:val="24"/>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dostepnosc-cyfrowa/jak-tworzyc-dostepne-dokumenty-tekstowe-w-edytorze-ms-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210F-5FA8-4E9F-818C-9CAC5D1F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2561</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Szczegółowy Opis Przedmiotu Zamówienia na wykonanie badania ewaluacyjnego pn. Ewaluacja ex-ante projektu Programu Strategicznego Rozwoju Transportu Województwa Podkarpackiego do roku 2030.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na wykonanie badania ewaluacyjnego pn. Ewaluacja ex-ante projektu Programu Strategicznego Rozwoju Transportu Województwa Podkarpackiego do roku 2030. </dc:title>
  <dc:subject/>
  <dc:creator>UMWP</dc:creator>
  <cp:keywords/>
  <dc:description/>
  <cp:lastModifiedBy>Fleszar Elzbieta</cp:lastModifiedBy>
  <cp:revision>6</cp:revision>
  <dcterms:created xsi:type="dcterms:W3CDTF">2022-01-11T07:56:00Z</dcterms:created>
  <dcterms:modified xsi:type="dcterms:W3CDTF">2022-01-13T07:02:00Z</dcterms:modified>
</cp:coreProperties>
</file>